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南银理财鼎瑞悦稳（最低持有7天）9号公募人民币理财产品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南银理财鼎瑞悦稳（最低持有7天）9号公募人民币理财产品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Z7003225000199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2025年07月03日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1,992,857,149.25</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中粮信托有限责任公司,中诚信托有限责任公司,华泰资产管理有限公司,国投泰康信托有限公司,紫金信托有限责任公司,陆家嘴国际信托有限公司,太平洋资产管理有限责任公司,江苏省国际信托有限责任公司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826,043,307.22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1.023585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1.023585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189,335,821.70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941,420,804.22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73,426,882.29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7,664,830.54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1.021805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1.021805</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A32078份额净值为1.023585元，A32092份额净值为1.022665元，A32102份额净值为1.021806元，A32116份额净值为1.021562元，A32120份额净值为1.021805</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98.49%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1.51%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193,881,363.61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193,447,681.56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IBD20260121300111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XJCKX202605120001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广州银行南京分行活期存款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118,253,166.67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101,300,988.79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102481565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24津保投MTN002A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101,200,500.00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032480033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24电建地产PPN001B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101,014,000.00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102383381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23津城建MTN017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100,659,400.00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232580024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25农行二级资本债02A(BC)</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100,611,200.00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IBD20260108300160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0101060000001581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南银理财鼎瑞悦稳最低持有7天9号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264030804.63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21339.59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576602.22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161587.30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