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1" w:right="0" w:rightChars="0" w:hanging="141" w:hangingChars="50"/>
        <w:jc w:val="center"/>
        <w:textAlignment w:val="auto"/>
        <w:outlineLvl w:val="9"/>
        <w:rPr>
          <w:rFonts w:hint="default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关于</w:t>
      </w:r>
      <w:r>
        <w:rPr>
          <w:rFonts w:hint="eastAsia" w:ascii="宋体" w:hAnsi="宋体"/>
          <w:b/>
          <w:sz w:val="28"/>
          <w:szCs w:val="28"/>
          <w:lang w:eastAsia="zh-CN"/>
        </w:rPr>
        <w:t>北银理财京华远见春系列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卓远固收封闭式130号理财产品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1" w:right="0" w:rightChars="0" w:hanging="141" w:hangingChars="50"/>
        <w:jc w:val="center"/>
        <w:textAlignment w:val="auto"/>
        <w:outlineLvl w:val="9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阶段性</w:t>
      </w:r>
      <w:r>
        <w:rPr>
          <w:rFonts w:hint="eastAsia" w:ascii="宋体" w:hAnsi="宋体" w:eastAsia="宋体" w:cs="Times New Roman"/>
          <w:b/>
          <w:sz w:val="28"/>
          <w:szCs w:val="28"/>
        </w:rPr>
        <w:t>费率优惠活动的公告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textAlignment w:val="auto"/>
        <w:outlineLvl w:val="9"/>
        <w:rPr>
          <w:rFonts w:hint="eastAsia" w:ascii="宋体" w:hAnsi="宋体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textAlignment w:val="auto"/>
        <w:outlineLvl w:val="9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尊敬的投资者：</w:t>
      </w:r>
    </w:p>
    <w:p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yellow"/>
        </w:rPr>
      </w:pPr>
      <w:r>
        <w:rPr>
          <w:rFonts w:hint="eastAsia" w:ascii="宋体" w:hAnsi="宋体"/>
          <w:sz w:val="24"/>
          <w:highlight w:val="none"/>
          <w:lang w:eastAsia="zh-CN"/>
        </w:rPr>
        <w:t>北银理财京华远见春系列</w:t>
      </w:r>
      <w:r>
        <w:rPr>
          <w:rFonts w:hint="eastAsia" w:ascii="宋体" w:hAnsi="宋体"/>
          <w:sz w:val="24"/>
          <w:highlight w:val="none"/>
          <w:lang w:val="en-US" w:eastAsia="zh-CN"/>
        </w:rPr>
        <w:t>卓远固收封闭式130号理财产品</w:t>
      </w:r>
      <w:r>
        <w:rPr>
          <w:rFonts w:hint="default" w:ascii="宋体" w:hAnsi="宋体" w:eastAsia="宋体" w:cs="Times New Roman"/>
          <w:sz w:val="24"/>
          <w:highlight w:val="none"/>
        </w:rPr>
        <w:t>（产品代码：</w:t>
      </w:r>
      <w:r>
        <w:rPr>
          <w:rFonts w:hint="default" w:ascii="宋体" w:hAnsi="宋体" w:eastAsia="宋体" w:cs="Times New Roman"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"/>
        </w:rPr>
        <w:t>YJ01250</w:t>
      </w:r>
      <w:r>
        <w:rPr>
          <w:rFonts w:hint="eastAsia" w:ascii="宋体" w:hAnsi="宋体" w:cs="Times New Roman"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"/>
        </w:rPr>
        <w:t>593</w:t>
      </w:r>
      <w:r>
        <w:rPr>
          <w:rFonts w:hint="default" w:ascii="宋体" w:hAnsi="宋体" w:eastAsia="宋体" w:cs="Times New Roman"/>
          <w:sz w:val="24"/>
          <w:highlight w:val="none"/>
        </w:rPr>
        <w:t>，产品登记编码：Z7008925000326）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于202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10月11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日成立。根据</w:t>
      </w:r>
      <w:r>
        <w:rPr>
          <w:rFonts w:hint="eastAsia" w:ascii="宋体" w:hAnsi="宋体"/>
          <w:sz w:val="24"/>
          <w:highlight w:val="none"/>
          <w:lang w:eastAsia="zh-CN"/>
        </w:rPr>
        <w:t>北银理财京华远见春系列</w:t>
      </w:r>
      <w:r>
        <w:rPr>
          <w:rFonts w:hint="eastAsia" w:ascii="宋体" w:hAnsi="宋体"/>
          <w:sz w:val="24"/>
          <w:highlight w:val="none"/>
          <w:lang w:val="en-US" w:eastAsia="zh-CN"/>
        </w:rPr>
        <w:t>卓远固收封闭式130号理财产品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销售文件相关约定，产品</w:t>
      </w:r>
      <w:r>
        <w:rPr>
          <w:rFonts w:hint="eastAsia" w:ascii="宋体" w:hAnsi="宋体" w:eastAsia="宋体" w:cs="Times New Roman"/>
          <w:sz w:val="24"/>
          <w:highlight w:val="none"/>
        </w:rPr>
        <w:t>管理人有权对本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理财</w:t>
      </w:r>
      <w:r>
        <w:rPr>
          <w:rFonts w:hint="eastAsia" w:ascii="宋体" w:hAnsi="宋体" w:eastAsia="宋体" w:cs="Times New Roman"/>
          <w:sz w:val="24"/>
          <w:highlight w:val="none"/>
        </w:rPr>
        <w:t>产品具体收费内容进行调整。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为了更好的服务投资者，北银理财有限责任公司决定自202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日（含）</w:t>
      </w:r>
      <w:r>
        <w:rPr>
          <w:rFonts w:hint="eastAsia" w:ascii="宋体" w:hAnsi="宋体" w:cs="Times New Roman"/>
          <w:b w:val="0"/>
          <w:bCs w:val="0"/>
          <w:sz w:val="24"/>
          <w:szCs w:val="24"/>
          <w:highlight w:val="none"/>
          <w:lang w:val="en-US" w:eastAsia="zh-CN"/>
        </w:rPr>
        <w:t>起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highlight w:val="none"/>
          <w:lang w:val="en-US" w:eastAsia="zh-CN"/>
        </w:rPr>
        <w:t>开展费率优惠活动，具体优惠方案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如下：</w:t>
      </w:r>
    </w:p>
    <w:tbl>
      <w:tblPr>
        <w:tblStyle w:val="6"/>
        <w:tblW w:w="82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1441"/>
        <w:gridCol w:w="1182"/>
        <w:gridCol w:w="1187"/>
        <w:gridCol w:w="1514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1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费用类别</w:t>
            </w:r>
          </w:p>
        </w:tc>
        <w:tc>
          <w:tcPr>
            <w:tcW w:w="1441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代码</w:t>
            </w: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销售文件</w:t>
            </w:r>
            <w:r>
              <w:rPr>
                <w:rFonts w:ascii="宋体" w:hAnsi="宋体"/>
                <w:b/>
                <w:bCs/>
                <w:sz w:val="22"/>
                <w:szCs w:val="24"/>
                <w:highlight w:val="none"/>
              </w:rPr>
              <w:t>约定</w:t>
            </w: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费率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yellow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（年化）</w:t>
            </w:r>
          </w:p>
        </w:tc>
        <w:tc>
          <w:tcPr>
            <w:tcW w:w="118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优惠后费率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（年化）</w:t>
            </w:r>
          </w:p>
        </w:tc>
        <w:tc>
          <w:tcPr>
            <w:tcW w:w="1514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优惠起始日期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（含）</w:t>
            </w:r>
          </w:p>
        </w:tc>
        <w:tc>
          <w:tcPr>
            <w:tcW w:w="1558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4"/>
                <w:highlight w:val="none"/>
              </w:rPr>
              <w:t>优惠截止日期（含）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固定管理</w:t>
            </w:r>
            <w:r>
              <w:rPr>
                <w:rFonts w:hint="eastAsia" w:ascii="宋体" w:hAnsi="宋体"/>
                <w:sz w:val="24"/>
                <w:highlight w:val="none"/>
              </w:rPr>
              <w:t>费</w:t>
            </w:r>
          </w:p>
        </w:tc>
        <w:tc>
          <w:tcPr>
            <w:tcW w:w="144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YJ01250</w:t>
            </w:r>
            <w:r>
              <w:rPr>
                <w:rFonts w:hint="eastAsia" w:ascii="宋体" w:hAnsi="宋体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593</w:t>
            </w:r>
          </w:p>
        </w:tc>
        <w:tc>
          <w:tcPr>
            <w:tcW w:w="1182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%</w:t>
            </w:r>
          </w:p>
        </w:tc>
        <w:tc>
          <w:tcPr>
            <w:tcW w:w="1187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%</w:t>
            </w:r>
          </w:p>
        </w:tc>
        <w:tc>
          <w:tcPr>
            <w:tcW w:w="1514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3.5</w:t>
            </w:r>
          </w:p>
        </w:tc>
        <w:tc>
          <w:tcPr>
            <w:tcW w:w="1558" w:type="dxa"/>
            <w:vAlign w:val="center"/>
          </w:tcPr>
          <w:p>
            <w:pPr>
              <w:spacing w:line="480" w:lineRule="auto"/>
              <w:ind w:firstLine="240" w:firstLineChars="100"/>
              <w:jc w:val="both"/>
              <w:rPr>
                <w:rFonts w:hint="default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4.21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本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理财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产品其他信息仍以销售文件约定为准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，您可通过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销售文件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约定的信息披露渠道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查询。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若本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val="en-US" w:eastAsia="zh-CN"/>
        </w:rPr>
        <w:t>理财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产品的投资者继续持有本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lang w:val="en-US" w:eastAsia="zh-CN"/>
        </w:rPr>
        <w:t>理财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产品，将视为投资者同意接受本次调整的全部内容并按其执行。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感谢您一直以来对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>北银理财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的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>信赖与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支持！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none"/>
        </w:rPr>
        <w:t>我司将继续为您提供更优质的理财服务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敬请继续关注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>北银理财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u w:val="none"/>
        </w:rPr>
        <w:t>发行的理财产品。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特此公告。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北银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理财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有限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责任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公司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                                    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2026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年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月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日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lZmE2YTQ5MzUyMTdmNzc3MjYyMjQ4YTNmNWFlZWYifQ=="/>
  </w:docVars>
  <w:rsids>
    <w:rsidRoot w:val="3A52369C"/>
    <w:rsid w:val="01614137"/>
    <w:rsid w:val="035D4591"/>
    <w:rsid w:val="053C7CDC"/>
    <w:rsid w:val="07860363"/>
    <w:rsid w:val="08722D2F"/>
    <w:rsid w:val="0AA410A6"/>
    <w:rsid w:val="0ACA2220"/>
    <w:rsid w:val="0B300C9E"/>
    <w:rsid w:val="0DB93D54"/>
    <w:rsid w:val="0E091ADA"/>
    <w:rsid w:val="16D1183B"/>
    <w:rsid w:val="182F6E90"/>
    <w:rsid w:val="199F2063"/>
    <w:rsid w:val="19A23883"/>
    <w:rsid w:val="19C96B21"/>
    <w:rsid w:val="1A710CC8"/>
    <w:rsid w:val="1B9808A2"/>
    <w:rsid w:val="1DC16DFA"/>
    <w:rsid w:val="204114ED"/>
    <w:rsid w:val="2340361F"/>
    <w:rsid w:val="29386574"/>
    <w:rsid w:val="2ACC5EA8"/>
    <w:rsid w:val="2E4C37F6"/>
    <w:rsid w:val="2EC27D94"/>
    <w:rsid w:val="31FC1C6D"/>
    <w:rsid w:val="330F5F53"/>
    <w:rsid w:val="35894CCB"/>
    <w:rsid w:val="361369E3"/>
    <w:rsid w:val="39675C19"/>
    <w:rsid w:val="399244C8"/>
    <w:rsid w:val="39992EE1"/>
    <w:rsid w:val="3A52369C"/>
    <w:rsid w:val="3CA44136"/>
    <w:rsid w:val="43A20C3E"/>
    <w:rsid w:val="49C009AD"/>
    <w:rsid w:val="4A9D2348"/>
    <w:rsid w:val="4E1B6731"/>
    <w:rsid w:val="50D3367D"/>
    <w:rsid w:val="52A913D0"/>
    <w:rsid w:val="5888724A"/>
    <w:rsid w:val="596D48F7"/>
    <w:rsid w:val="5A8315E5"/>
    <w:rsid w:val="5AFF22A5"/>
    <w:rsid w:val="62016CFB"/>
    <w:rsid w:val="650F40EE"/>
    <w:rsid w:val="683B325A"/>
    <w:rsid w:val="6B9D1142"/>
    <w:rsid w:val="6FAF2363"/>
    <w:rsid w:val="70AE0536"/>
    <w:rsid w:val="74C37861"/>
    <w:rsid w:val="774631E3"/>
    <w:rsid w:val="77D517DD"/>
    <w:rsid w:val="78715728"/>
    <w:rsid w:val="7B512C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unhideWhenUsed/>
    <w:qFormat/>
    <w:uiPriority w:val="99"/>
    <w:pPr>
      <w:spacing w:before="120"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498</Characters>
  <Lines>0</Lines>
  <Paragraphs>0</Paragraphs>
  <TotalTime>0</TotalTime>
  <ScaleCrop>false</ScaleCrop>
  <LinksUpToDate>false</LinksUpToDate>
  <CharactersWithSpaces>589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2024-09-09T06:35:00Z</dcterms:created>
  <dc:creator>王珍_产品管理部</dc:creator>
  <cp:lastModifiedBy>沈兹玖_产品管理部</cp:lastModifiedBy>
  <dcterms:modified xsi:type="dcterms:W3CDTF">2026-03-04T06:01:40Z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  <property fmtid="{D5CDD505-2E9C-101B-9397-08002B2CF9AE}" pid="3" name="ICV">
    <vt:lpwstr>7B8FEADFBD944016AB1D0E3934EAD788</vt:lpwstr>
  </property>
</Properties>
</file>