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jc w:val="center"/>
        <w:textAlignment w:val="auto"/>
        <w:rPr>
          <w:rFonts w:ascii="黑体" w:hAnsi="黑体" w:eastAsia="黑体" w:cs="黑体"/>
          <w:sz w:val="26"/>
          <w:szCs w:val="2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关于调整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恒丰理财恒心月月盈第4期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理财产品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确认日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的公告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both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both"/>
        <w:textAlignment w:val="auto"/>
      </w:pPr>
      <w:r>
        <w:t>尊敬的投资者：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0" w:firstLine="608" w:firstLineChars="200"/>
        <w:jc w:val="both"/>
        <w:textAlignment w:val="auto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/>
          <w:w w:val="95"/>
          <w:lang w:eastAsia="zh-CN"/>
        </w:rPr>
        <w:t>受</w:t>
      </w:r>
      <w:r>
        <w:rPr>
          <w:rFonts w:hint="eastAsia"/>
          <w:w w:val="95"/>
          <w:lang w:val="en-US" w:eastAsia="zh-CN"/>
        </w:rPr>
        <w:t>春节假期</w:t>
      </w:r>
      <w:r>
        <w:rPr>
          <w:rFonts w:hint="eastAsia"/>
          <w:w w:val="95"/>
          <w:lang w:eastAsia="zh-CN"/>
        </w:rPr>
        <w:t>影响，为进一步</w:t>
      </w:r>
      <w:r>
        <w:rPr>
          <w:rFonts w:hint="eastAsia"/>
          <w:w w:val="95"/>
        </w:rPr>
        <w:t>加强产品平稳运作</w:t>
      </w:r>
      <w:r>
        <w:rPr>
          <w:rFonts w:hint="eastAsia"/>
          <w:w w:val="95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维护广大投资者的利益</w:t>
      </w:r>
      <w:r>
        <w:rPr>
          <w:rFonts w:hint="eastAsia" w:cs="仿宋_GB2312"/>
          <w:sz w:val="32"/>
          <w:szCs w:val="32"/>
          <w:lang w:val="en-US" w:eastAsia="zh-CN"/>
        </w:rPr>
        <w:t>，对恒丰理财恒心月月盈第4期理财产品的确认日调整如下：</w:t>
      </w:r>
    </w:p>
    <w:tbl>
      <w:tblPr>
        <w:tblStyle w:val="5"/>
        <w:tblW w:w="108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217"/>
        <w:gridCol w:w="1432"/>
        <w:gridCol w:w="1410"/>
        <w:gridCol w:w="1410"/>
        <w:gridCol w:w="1489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4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17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代码</w:t>
            </w:r>
          </w:p>
        </w:tc>
        <w:tc>
          <w:tcPr>
            <w:tcW w:w="143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产品登记编码</w:t>
            </w:r>
          </w:p>
        </w:tc>
        <w:tc>
          <w:tcPr>
            <w:tcW w:w="1410" w:type="dxa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调整前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开放期</w:t>
            </w:r>
          </w:p>
        </w:tc>
        <w:tc>
          <w:tcPr>
            <w:tcW w:w="141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调整前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确认日</w:t>
            </w:r>
          </w:p>
        </w:tc>
        <w:tc>
          <w:tcPr>
            <w:tcW w:w="148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调整后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开放期</w:t>
            </w:r>
          </w:p>
        </w:tc>
        <w:tc>
          <w:tcPr>
            <w:tcW w:w="148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调整后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确认日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恒丰理财恒心月月盈第4期</w:t>
            </w:r>
          </w:p>
        </w:tc>
        <w:tc>
          <w:tcPr>
            <w:tcW w:w="121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HXYYY21004</w:t>
            </w:r>
          </w:p>
        </w:tc>
        <w:tc>
          <w:tcPr>
            <w:tcW w:w="143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Z7008122000003</w:t>
            </w:r>
          </w:p>
        </w:tc>
        <w:tc>
          <w:tcPr>
            <w:tcW w:w="141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2026-1-24至2026-2-24</w:t>
            </w:r>
          </w:p>
        </w:tc>
        <w:tc>
          <w:tcPr>
            <w:tcW w:w="141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2026-2-25</w:t>
            </w:r>
          </w:p>
        </w:tc>
        <w:tc>
          <w:tcPr>
            <w:tcW w:w="148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2026-1-24至2026-2-25</w:t>
            </w:r>
          </w:p>
        </w:tc>
        <w:tc>
          <w:tcPr>
            <w:tcW w:w="148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2026-2-26</w:t>
            </w:r>
          </w:p>
        </w:tc>
      </w:tr>
    </w:tbl>
    <w:p>
      <w:pPr>
        <w:pStyle w:val="3"/>
        <w:spacing w:line="560" w:lineRule="exact"/>
        <w:ind w:firstLine="640" w:firstLineChars="200"/>
        <w:jc w:val="both"/>
        <w:outlineLvl w:val="9"/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</w:pPr>
      <w:r>
        <w:rPr>
          <w:rFonts w:hint="default"/>
          <w:lang w:val="en-US" w:eastAsia="zh-CN"/>
        </w:rPr>
        <w:t>如您不接受该调整，请在调整开始日前的开放期内赎回该产品</w:t>
      </w:r>
      <w:r>
        <w:rPr>
          <w:rFonts w:hint="eastAsia"/>
          <w:lang w:val="en-US" w:eastAsia="zh-CN"/>
        </w:rPr>
        <w:t>。</w:t>
      </w:r>
    </w:p>
    <w:p>
      <w:pPr>
        <w:pStyle w:val="3"/>
        <w:spacing w:line="560" w:lineRule="exact"/>
        <w:ind w:firstLine="608" w:firstLineChars="200"/>
        <w:jc w:val="both"/>
        <w:outlineLvl w:val="9"/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  <w:t>感谢您一直以来对</w:t>
      </w:r>
      <w:r>
        <w:rPr>
          <w:rFonts w:hint="eastAsia" w:ascii="仿宋_GB2312" w:hAnsi="仿宋_GB2312" w:eastAsia="仿宋_GB2312" w:cstheme="minorBidi"/>
          <w:w w:val="95"/>
          <w:sz w:val="32"/>
          <w:szCs w:val="32"/>
          <w:lang w:val="en-US" w:eastAsia="zh-CN"/>
        </w:rPr>
        <w:t>恒丰理财有限责任公司的支持</w:t>
      </w:r>
      <w:r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  <w:t>！</w:t>
      </w:r>
    </w:p>
    <w:p>
      <w:pPr>
        <w:pStyle w:val="3"/>
        <w:spacing w:line="560" w:lineRule="exact"/>
        <w:ind w:firstLine="608" w:firstLineChars="200"/>
        <w:jc w:val="both"/>
        <w:rPr>
          <w:rFonts w:hint="eastAsia"/>
          <w:w w:val="95"/>
          <w:lang w:eastAsia="zh-CN"/>
        </w:rPr>
      </w:pPr>
      <w:r>
        <w:rPr>
          <w:rFonts w:hint="eastAsia" w:ascii="仿宋_GB2312" w:hAnsi="仿宋_GB2312" w:eastAsia="仿宋_GB2312" w:cstheme="minorBidi"/>
          <w:w w:val="95"/>
          <w:sz w:val="32"/>
          <w:szCs w:val="32"/>
          <w:lang w:val="en-US" w:eastAsia="zh-CN"/>
        </w:rPr>
        <w:t>特此公告。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700" w:firstLineChars="200"/>
        <w:jc w:val="both"/>
        <w:textAlignment w:val="auto"/>
        <w:rPr>
          <w:rFonts w:ascii="仿宋_GB2312" w:hAnsi="仿宋_GB2312" w:eastAsia="仿宋_GB2312" w:cs="仿宋_GB2312"/>
          <w:sz w:val="35"/>
          <w:szCs w:val="3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恒丰理财有限责任公司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2025年1月20日</w:t>
      </w:r>
    </w:p>
    <w:p>
      <w:pPr>
        <w:spacing w:line="560" w:lineRule="exact"/>
        <w:jc w:val="both"/>
      </w:pPr>
    </w:p>
    <w:sectPr>
      <w:pgSz w:w="11910" w:h="16840"/>
      <w:pgMar w:top="2098" w:right="1474" w:bottom="1984" w:left="158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456FA"/>
    <w:rsid w:val="046E5DC2"/>
    <w:rsid w:val="0E7C5AC0"/>
    <w:rsid w:val="0F794E19"/>
    <w:rsid w:val="14713447"/>
    <w:rsid w:val="177D1DEF"/>
    <w:rsid w:val="1BF472AE"/>
    <w:rsid w:val="1FA04DAE"/>
    <w:rsid w:val="30B11BB3"/>
    <w:rsid w:val="378722DB"/>
    <w:rsid w:val="3B535FBF"/>
    <w:rsid w:val="3C2F4786"/>
    <w:rsid w:val="4132220B"/>
    <w:rsid w:val="501745BE"/>
    <w:rsid w:val="523D18F3"/>
    <w:rsid w:val="566A053F"/>
    <w:rsid w:val="5B622ED9"/>
    <w:rsid w:val="5EDE3C35"/>
    <w:rsid w:val="61355CE2"/>
    <w:rsid w:val="68170020"/>
    <w:rsid w:val="6A5C7D13"/>
    <w:rsid w:val="70D16EF1"/>
    <w:rsid w:val="7E6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spacing w:before="205"/>
      <w:ind w:left="120"/>
    </w:pPr>
    <w:rPr>
      <w:rFonts w:ascii="仿宋_GB2312" w:hAnsi="仿宋_GB2312" w:eastAsia="仿宋_GB2312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2021-08-31T07:02:00Z</dcterms:created>
  <dc:creator>lenovo</dc:creator>
  <cp:lastModifiedBy>Lenovo</cp:lastModifiedBy>
  <dcterms:modified xsi:type="dcterms:W3CDTF">2026-01-19T08:43:38Z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8FEC142930644150A3A427334FB8FA6B</vt:lpwstr>
  </property>
</Properties>
</file>