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464BD">
      <w:pPr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嘉银鑫季盈开放式净值型理财产品</w:t>
      </w:r>
    </w:p>
    <w:p w14:paraId="115B3A7A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2025年第4季度暨年度报告</w:t>
      </w:r>
    </w:p>
    <w:p w14:paraId="17A57805">
      <w:pPr>
        <w:jc w:val="center"/>
        <w:rPr>
          <w:rFonts w:ascii="宋体" w:hAnsi="宋体"/>
          <w:b/>
          <w:bCs/>
          <w:sz w:val="30"/>
          <w:szCs w:val="30"/>
        </w:rPr>
      </w:pPr>
    </w:p>
    <w:p w14:paraId="2637CE39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3CA93ADB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12F0B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9EADB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5D62F8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嘉银鑫季盈开放式净值型理财产品</w:t>
            </w:r>
          </w:p>
        </w:tc>
      </w:tr>
      <w:tr w14:paraId="525772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F370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6B73D0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XJY</w:t>
            </w:r>
          </w:p>
        </w:tc>
      </w:tr>
      <w:tr w14:paraId="6A4D7A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736FC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5145CD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C1092322000014</w:t>
            </w:r>
          </w:p>
        </w:tc>
      </w:tr>
      <w:tr w14:paraId="1EFFB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84711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4D92CA4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开放式净值型</w:t>
            </w:r>
          </w:p>
        </w:tc>
      </w:tr>
      <w:tr w14:paraId="355CBB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BF7B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C8B307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415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,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940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,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762.28</w:t>
            </w:r>
          </w:p>
        </w:tc>
      </w:tr>
      <w:tr w14:paraId="6F1CA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07DD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3F6F2E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07BFB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0DB56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5180F3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1.90%-2.30%</w:t>
            </w:r>
          </w:p>
        </w:tc>
      </w:tr>
      <w:tr w14:paraId="3439D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8CCD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2311821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7934F4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9929C0B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4488CA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招商银行股份有限公司</w:t>
            </w:r>
          </w:p>
        </w:tc>
      </w:tr>
    </w:tbl>
    <w:p w14:paraId="09A835BC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4C414972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6BD5790D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291631E3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0321CD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01D0445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2A6C481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66B14C6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D38F932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336E1B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2E31F655">
            <w:pPr>
              <w:ind w:right="3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31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338EC90E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1.142636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67AF678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  <w:t>1.142636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7B7B318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  <w:t>475,268,686.44</w:t>
            </w:r>
          </w:p>
        </w:tc>
      </w:tr>
    </w:tbl>
    <w:p w14:paraId="3956E91F">
      <w:pPr>
        <w:ind w:firstLine="440"/>
        <w:jc w:val="center"/>
        <w:rPr>
          <w:rFonts w:ascii="宋体" w:hAnsi="宋体"/>
          <w:sz w:val="22"/>
        </w:rPr>
      </w:pPr>
    </w:p>
    <w:p w14:paraId="46FDEEF0">
      <w:pPr>
        <w:ind w:firstLine="440"/>
        <w:jc w:val="center"/>
        <w:rPr>
          <w:rFonts w:ascii="宋体" w:hAnsi="宋体"/>
          <w:sz w:val="22"/>
        </w:rPr>
      </w:pPr>
    </w:p>
    <w:p w14:paraId="2C150A80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3D5FD685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本产品穿透前持仓以债券类资产</w:t>
      </w:r>
      <w:r>
        <w:rPr>
          <w:rFonts w:hint="eastAsia" w:ascii="宋体" w:hAnsi="宋体"/>
          <w:sz w:val="22"/>
          <w:szCs w:val="22"/>
          <w:lang w:val="en-US" w:eastAsia="zh-CN"/>
        </w:rPr>
        <w:t>和</w:t>
      </w:r>
      <w:r>
        <w:rPr>
          <w:rFonts w:hint="eastAsia" w:ascii="宋体" w:hAnsi="宋体"/>
          <w:sz w:val="22"/>
          <w:szCs w:val="22"/>
        </w:rPr>
        <w:t>固定收益类资管计划为主，穿透后持仓以债券类资产为主，杠杆率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101.9578%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4F143809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54505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F4A56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A7D5EA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0C3C8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078B54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62F33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4827A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F975F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D3A399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730FC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33075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37D60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54373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1674E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B8A0B8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4A0EC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0EA30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A1D1C4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4F68BE39">
      <w:pPr>
        <w:rPr>
          <w:rFonts w:ascii="宋体" w:hAnsi="宋体"/>
          <w:b/>
          <w:bCs/>
          <w:sz w:val="22"/>
        </w:rPr>
      </w:pPr>
    </w:p>
    <w:p w14:paraId="29C1EF78">
      <w:pPr>
        <w:rPr>
          <w:rFonts w:ascii="宋体" w:hAnsi="宋体"/>
          <w:b/>
          <w:bCs/>
          <w:sz w:val="22"/>
        </w:rPr>
      </w:pPr>
    </w:p>
    <w:p w14:paraId="44F939C1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177"/>
        <w:gridCol w:w="2774"/>
        <w:gridCol w:w="2574"/>
        <w:gridCol w:w="1350"/>
      </w:tblGrid>
      <w:tr w14:paraId="3A6A1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21CACD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63A8F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1BC33C9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19632A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02336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18815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A34164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039AE81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信托产品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9A4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华润信托·尊盈1号集合资金信托计划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BC8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103,892,940.62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8B71D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21.44%</w:t>
            </w:r>
          </w:p>
        </w:tc>
      </w:tr>
      <w:tr w14:paraId="2D816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ECD7C5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BF4EA4">
            <w:pPr>
              <w:jc w:val="center"/>
            </w:pPr>
            <w:r>
              <w:rPr>
                <w:rFonts w:hint="eastAsia"/>
                <w:lang w:val="en-US" w:eastAsia="zh-CN"/>
              </w:rPr>
              <w:t>资管产品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297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民生通惠民汇20号资产管理产品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3C7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102,023,263.43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AA2C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21.05%</w:t>
            </w:r>
          </w:p>
        </w:tc>
      </w:tr>
      <w:tr w14:paraId="7FF3D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8CFE09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F4E10F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基金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F24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华富中债-安徽省公司信用类债券指数A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1FD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50,841,679.77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2784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10.49%</w:t>
            </w:r>
          </w:p>
        </w:tc>
      </w:tr>
      <w:tr w14:paraId="625F0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27E0AD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C95B3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430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24长交03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EF8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41,076,602.74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0130C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8.48%</w:t>
            </w:r>
          </w:p>
        </w:tc>
      </w:tr>
      <w:tr w14:paraId="23DEC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0EB76E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B9209C">
            <w:pPr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利率债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00F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16进出03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7F3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30,934,676.71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F1402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6.38%</w:t>
            </w:r>
          </w:p>
        </w:tc>
      </w:tr>
      <w:tr w14:paraId="5E527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B81437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B483D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14BE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25沂投02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043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30,528,657.53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F8827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6.30%</w:t>
            </w:r>
          </w:p>
        </w:tc>
      </w:tr>
      <w:tr w14:paraId="7589F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0F91E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41B4E1C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70D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24安紫02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702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30,428,564.39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3AC85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6.28%</w:t>
            </w:r>
          </w:p>
        </w:tc>
      </w:tr>
      <w:tr w14:paraId="6605E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75DF4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28625A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利率债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720D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19国开04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D3A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20,693,079.45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25C29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4.27%</w:t>
            </w:r>
          </w:p>
        </w:tc>
      </w:tr>
      <w:tr w14:paraId="20C08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08D98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20D092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1F2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24武开01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2BA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20,652,071.23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C76ED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4.26%</w:t>
            </w:r>
          </w:p>
        </w:tc>
      </w:tr>
      <w:tr w14:paraId="33044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9E1CB9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88EE94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1318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24金坛G1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452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20,451,676.71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361CB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4.22%</w:t>
            </w:r>
          </w:p>
        </w:tc>
      </w:tr>
    </w:tbl>
    <w:p w14:paraId="574F5AB9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2970"/>
        <w:gridCol w:w="2250"/>
        <w:gridCol w:w="1335"/>
      </w:tblGrid>
      <w:tr w14:paraId="70C92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4C0F9F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EF15F9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F2F628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55EB290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A6D5B9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430FE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1EA32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406B0B">
            <w:pPr>
              <w:jc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基金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126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华富中债-安徽省公司信用类债券指数A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044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50,841,679.77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949B1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10.48%</w:t>
            </w:r>
          </w:p>
        </w:tc>
      </w:tr>
      <w:tr w14:paraId="7E8EB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545A3A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4EEC07">
            <w:pPr>
              <w:jc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F9E1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24长交03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459C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41,076,602.74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BCF2F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8.47%</w:t>
            </w:r>
          </w:p>
        </w:tc>
      </w:tr>
      <w:tr w14:paraId="26BF2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A1E1C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3BEF28">
            <w:pPr>
              <w:jc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利率债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F425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16进出03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E02B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30,934,676.71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6050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6.38%</w:t>
            </w:r>
          </w:p>
        </w:tc>
      </w:tr>
      <w:tr w14:paraId="7F3F6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69B216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6003182">
            <w:pPr>
              <w:jc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04B7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25沂投02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EA8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30,528,657.53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98147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6.30%</w:t>
            </w:r>
          </w:p>
        </w:tc>
      </w:tr>
      <w:tr w14:paraId="55944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AE10E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7F467D9">
            <w:pPr>
              <w:jc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16C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24安紫02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9F0A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30,428,564.39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4F640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6.28%</w:t>
            </w:r>
          </w:p>
        </w:tc>
      </w:tr>
      <w:tr w14:paraId="70219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47798B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9D52B9">
            <w:pPr>
              <w:jc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利率债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4B9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19国开04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C954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20,693,079.45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83F3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4.27%</w:t>
            </w:r>
          </w:p>
        </w:tc>
      </w:tr>
      <w:tr w14:paraId="2E026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22C85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1C59D0E">
            <w:pPr>
              <w:jc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64F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24武开01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82B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20,652,071.23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B8CB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4.26%</w:t>
            </w:r>
          </w:p>
        </w:tc>
      </w:tr>
      <w:tr w14:paraId="2C38E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7E44A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7257E72">
            <w:pPr>
              <w:jc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819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24金坛G1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19A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20,451,676.71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4D7D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4.22%</w:t>
            </w:r>
          </w:p>
        </w:tc>
      </w:tr>
      <w:tr w14:paraId="5028D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EE635F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FE6530">
            <w:pPr>
              <w:jc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基金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E73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永赢昌利A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EF9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19,724,721.52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03D13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4.07%</w:t>
            </w:r>
          </w:p>
        </w:tc>
      </w:tr>
      <w:tr w14:paraId="0664B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C81C5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1DC833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41BE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25浔开01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FF7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10,207,335.62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BE32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2.11%</w:t>
            </w:r>
          </w:p>
        </w:tc>
      </w:tr>
    </w:tbl>
    <w:p w14:paraId="5343F5D4"/>
    <w:p w14:paraId="28DCE9A1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387F8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0FB6C08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600B37D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10FB1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6F1DAC09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18DF710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B2449721</w:t>
            </w:r>
          </w:p>
        </w:tc>
      </w:tr>
      <w:tr w14:paraId="59F77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7C8964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2E2F3C75">
            <w:pPr>
              <w:widowControl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</w:t>
            </w: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lang w:val="en-US" w:eastAsia="zh-CN"/>
              </w:rPr>
              <w:t>58095</w:t>
            </w:r>
          </w:p>
        </w:tc>
      </w:tr>
      <w:tr w14:paraId="79477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F63384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7AB762E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B884889811</w:t>
            </w:r>
          </w:p>
        </w:tc>
      </w:tr>
      <w:tr w14:paraId="237A4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5D7EC9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494FB06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0899328948</w:t>
            </w:r>
          </w:p>
        </w:tc>
      </w:tr>
    </w:tbl>
    <w:p w14:paraId="12DCE4C4">
      <w:pPr>
        <w:jc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招商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1E574879">
      <w:pPr>
        <w:jc w:val="center"/>
        <w:rPr>
          <w:rFonts w:hint="eastAsia" w:ascii="宋体" w:hAnsi="宋体" w:eastAsia="宋体"/>
          <w:sz w:val="18"/>
          <w:szCs w:val="18"/>
          <w:lang w:eastAsia="zh-CN"/>
        </w:rPr>
      </w:pPr>
      <w:bookmarkStart w:id="0" w:name="_GoBack"/>
      <w:r>
        <w:rPr>
          <w:rFonts w:hint="eastAsia" w:ascii="宋体" w:hAnsi="宋体" w:eastAsia="宋体"/>
          <w:sz w:val="18"/>
          <w:szCs w:val="18"/>
          <w:lang w:eastAsia="zh-CN"/>
        </w:rPr>
        <w:object>
          <v:shape id="_x0000_i1025" o:spt="75" alt="" type="#_x0000_t75" style="height:40.25pt;width:446.8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Content" ObjectID="_1468075725" r:id="rId4">
            <o:LockedField>false</o:LockedField>
          </o:OLEObject>
        </w:object>
      </w:r>
      <w:bookmarkEnd w:id="0"/>
    </w:p>
    <w:p w14:paraId="0B7FCED2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6553E32E">
      <w:pPr>
        <w:jc w:val="center"/>
        <w:rPr>
          <w:szCs w:val="21"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6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01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15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lYTZlOGZlNjgwZTkwOTUzNTM1MTFkZTdkYWMwNGMifQ=="/>
  </w:docVars>
  <w:rsids>
    <w:rsidRoot w:val="00000000"/>
    <w:rsid w:val="03F51DF7"/>
    <w:rsid w:val="0708317E"/>
    <w:rsid w:val="07A07C62"/>
    <w:rsid w:val="0D690783"/>
    <w:rsid w:val="0E2449B2"/>
    <w:rsid w:val="0E717FE0"/>
    <w:rsid w:val="131D72FC"/>
    <w:rsid w:val="18523496"/>
    <w:rsid w:val="1D13456F"/>
    <w:rsid w:val="234C2589"/>
    <w:rsid w:val="25586F13"/>
    <w:rsid w:val="2C6C577A"/>
    <w:rsid w:val="338569F6"/>
    <w:rsid w:val="348F07A4"/>
    <w:rsid w:val="37155065"/>
    <w:rsid w:val="389B33EE"/>
    <w:rsid w:val="3A3206FA"/>
    <w:rsid w:val="402D32F8"/>
    <w:rsid w:val="44F92C45"/>
    <w:rsid w:val="4A415E0C"/>
    <w:rsid w:val="4B570381"/>
    <w:rsid w:val="502D0ABF"/>
    <w:rsid w:val="54FE411F"/>
    <w:rsid w:val="5B1B74FE"/>
    <w:rsid w:val="65B952A7"/>
    <w:rsid w:val="69E805B5"/>
    <w:rsid w:val="6A1645E9"/>
    <w:rsid w:val="6A9D060B"/>
    <w:rsid w:val="6AC7113E"/>
    <w:rsid w:val="6ACC2463"/>
    <w:rsid w:val="6D8E4260"/>
    <w:rsid w:val="70652E89"/>
    <w:rsid w:val="71181CA6"/>
    <w:rsid w:val="77C6230F"/>
    <w:rsid w:val="786E0F4B"/>
    <w:rsid w:val="7D90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817</Words>
  <Characters>1327</Characters>
  <Lines>1</Lines>
  <Paragraphs>1</Paragraphs>
  <TotalTime>6</TotalTime>
  <ScaleCrop>false</ScaleCrop>
  <LinksUpToDate>false</LinksUpToDate>
  <CharactersWithSpaces>1448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2113-01-01T00:00:00Z</cp:lastPrinted>
  <dcterms:modified xsi:type="dcterms:W3CDTF">2026-01-20T07:43:19Z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2052-12.1.0.23542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