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DD" w:rsidRDefault="00155831">
      <w:pPr>
        <w:jc w:val="center"/>
        <w:rPr>
          <w:rFonts w:ascii="仿宋" w:eastAsia="仿宋" w:hAnsi="仿宋" w:cs="仿宋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</w:rPr>
        <w:t>嘉兴银行理财产品部分资产投资情况公告</w:t>
      </w:r>
    </w:p>
    <w:p w:rsidR="005221DD" w:rsidRDefault="00155831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尊敬的客户：</w:t>
      </w:r>
    </w:p>
    <w:p w:rsidR="005221DD" w:rsidRDefault="00155831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本行理财产品投资于本行主要股东、控股股东、实际控制人、一致行动人、最终受益人发行的证券，或理财产品托管机构发行或者承销的证券，或者从事其他重大关联交易，符合理财产品的投资目标、投资策略和投资者利益优先原则，按照商业原则，以不优于对非关联方同类交易的条件进行。</w:t>
      </w:r>
    </w:p>
    <w:p w:rsidR="005221DD" w:rsidRDefault="00155831">
      <w:pPr>
        <w:spacing w:line="360" w:lineRule="auto"/>
        <w:ind w:firstLineChars="200" w:firstLine="4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>截至</w:t>
      </w:r>
      <w:r w:rsidR="00104FBF">
        <w:rPr>
          <w:rFonts w:ascii="仿宋_GB2312" w:eastAsia="仿宋_GB2312" w:hint="eastAsia"/>
          <w:color w:val="000000"/>
          <w:sz w:val="24"/>
        </w:rPr>
        <w:t>2025</w:t>
      </w:r>
      <w:r>
        <w:rPr>
          <w:rFonts w:ascii="仿宋_GB2312" w:eastAsia="仿宋_GB2312" w:hint="eastAsia"/>
          <w:color w:val="000000"/>
          <w:sz w:val="24"/>
        </w:rPr>
        <w:t>年</w:t>
      </w:r>
      <w:r w:rsidR="005F78B8">
        <w:rPr>
          <w:rFonts w:ascii="仿宋_GB2312" w:eastAsia="仿宋_GB2312" w:hint="eastAsia"/>
          <w:color w:val="000000"/>
          <w:sz w:val="24"/>
        </w:rPr>
        <w:t>1</w:t>
      </w:r>
      <w:r w:rsidR="0059415D">
        <w:rPr>
          <w:rFonts w:ascii="仿宋_GB2312" w:eastAsia="仿宋_GB2312" w:hint="eastAsia"/>
          <w:color w:val="000000"/>
          <w:sz w:val="24"/>
        </w:rPr>
        <w:t>2</w:t>
      </w:r>
      <w:r>
        <w:rPr>
          <w:rFonts w:ascii="仿宋_GB2312" w:eastAsia="仿宋_GB2312" w:hint="eastAsia"/>
          <w:color w:val="000000"/>
          <w:sz w:val="24"/>
        </w:rPr>
        <w:t>月末，本行理财业务投资涉及上述情况的证券明细如下表所示：</w:t>
      </w:r>
    </w:p>
    <w:tbl>
      <w:tblPr>
        <w:tblW w:w="4998" w:type="pct"/>
        <w:tblLayout w:type="fixed"/>
        <w:tblLook w:val="04A0"/>
      </w:tblPr>
      <w:tblGrid>
        <w:gridCol w:w="2803"/>
        <w:gridCol w:w="3263"/>
        <w:gridCol w:w="1274"/>
        <w:gridCol w:w="1179"/>
      </w:tblGrid>
      <w:tr w:rsidR="005221DD" w:rsidTr="0059415D">
        <w:trPr>
          <w:trHeight w:val="285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证券简称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融资人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券面（万元）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关联关系</w:t>
            </w:r>
          </w:p>
        </w:tc>
      </w:tr>
      <w:tr w:rsidR="005221DD" w:rsidTr="0059415D">
        <w:trPr>
          <w:trHeight w:val="675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24安吉城运MTN001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浙江安吉城市运营管理集团有限公司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5941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  <w:r w:rsidR="00155831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000.00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59415D">
        <w:trPr>
          <w:trHeight w:val="675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24南浔交通PPN002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湖州市南浔区交通投资集团有限公司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5941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  <w:r w:rsidR="00155831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000.00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59415D">
        <w:trPr>
          <w:trHeight w:val="675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EB31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 w:rsidRPr="00EB31D1">
              <w:rPr>
                <w:rStyle w:val="font11"/>
                <w:rFonts w:hint="default"/>
              </w:rPr>
              <w:t>25渤海银行永续债01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EB31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 w:rsidRPr="00EB31D1">
              <w:rPr>
                <w:rStyle w:val="font11"/>
                <w:rFonts w:hint="default"/>
              </w:rPr>
              <w:t>渤海银行股份有限公司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3842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  <w:r w:rsidR="00DA0E50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</w:t>
            </w:r>
            <w:r w:rsidR="00155831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00.00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</w:tbl>
    <w:p w:rsidR="005221DD" w:rsidRDefault="005221DD">
      <w:pPr>
        <w:ind w:firstLineChars="200" w:firstLine="480"/>
        <w:rPr>
          <w:rFonts w:ascii="仿宋_GB2312" w:eastAsia="仿宋_GB2312"/>
          <w:color w:val="000000"/>
          <w:sz w:val="24"/>
        </w:rPr>
      </w:pPr>
    </w:p>
    <w:p w:rsidR="005221DD" w:rsidRDefault="00155831">
      <w:pPr>
        <w:ind w:firstLineChars="200" w:firstLine="48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>特此公告。</w:t>
      </w:r>
    </w:p>
    <w:p w:rsidR="005221DD" w:rsidRDefault="00155831">
      <w:pPr>
        <w:spacing w:line="360" w:lineRule="auto"/>
        <w:ind w:firstLineChars="200" w:firstLine="480"/>
        <w:jc w:val="right"/>
        <w:rPr>
          <w:rFonts w:ascii="仿宋" w:eastAsia="仿宋" w:hAnsi="仿宋" w:cs="仿宋"/>
          <w:color w:val="333333"/>
          <w:kern w:val="0"/>
          <w:sz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</w:rPr>
        <w:t>嘉兴银行股份有限公司</w:t>
      </w:r>
    </w:p>
    <w:p w:rsidR="005221DD" w:rsidRPr="00E00392" w:rsidRDefault="00104FBF" w:rsidP="00E00392">
      <w:pPr>
        <w:spacing w:line="360" w:lineRule="auto"/>
        <w:ind w:firstLineChars="200" w:firstLine="480"/>
        <w:jc w:val="right"/>
        <w:rPr>
          <w:rFonts w:ascii="仿宋" w:eastAsia="仿宋" w:hAnsi="仿宋" w:cs="仿宋"/>
          <w:color w:val="333333"/>
          <w:kern w:val="0"/>
          <w:sz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</w:rPr>
        <w:t>2025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年</w:t>
      </w:r>
      <w:r w:rsidR="0059415D">
        <w:rPr>
          <w:rFonts w:ascii="仿宋" w:eastAsia="仿宋" w:hAnsi="仿宋" w:cs="仿宋" w:hint="eastAsia"/>
          <w:color w:val="333333"/>
          <w:kern w:val="0"/>
          <w:sz w:val="24"/>
        </w:rPr>
        <w:t>12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月</w:t>
      </w:r>
      <w:bookmarkStart w:id="0" w:name="_GoBack"/>
      <w:bookmarkEnd w:id="0"/>
      <w:r w:rsidR="0059415D">
        <w:rPr>
          <w:rFonts w:ascii="仿宋" w:eastAsia="仿宋" w:hAnsi="仿宋" w:cs="仿宋" w:hint="eastAsia"/>
          <w:color w:val="333333"/>
          <w:kern w:val="0"/>
          <w:sz w:val="24"/>
        </w:rPr>
        <w:t>31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日</w:t>
      </w:r>
    </w:p>
    <w:sectPr w:rsidR="005221DD" w:rsidRPr="00E00392" w:rsidSect="0052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2F8" w:rsidRDefault="00CE02F8" w:rsidP="000B2A76">
      <w:r>
        <w:separator/>
      </w:r>
    </w:p>
  </w:endnote>
  <w:endnote w:type="continuationSeparator" w:id="1">
    <w:p w:rsidR="00CE02F8" w:rsidRDefault="00CE02F8" w:rsidP="000B2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2F8" w:rsidRDefault="00CE02F8" w:rsidP="000B2A76">
      <w:r>
        <w:separator/>
      </w:r>
    </w:p>
  </w:footnote>
  <w:footnote w:type="continuationSeparator" w:id="1">
    <w:p w:rsidR="00CE02F8" w:rsidRDefault="00CE02F8" w:rsidP="000B2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ZWExMzJlMWM3MzE3NWM2YmEzYWQ3YzI2NjQifQ=="/>
  </w:docVars>
  <w:rsids>
    <w:rsidRoot w:val="04783139"/>
    <w:rsid w:val="0000197D"/>
    <w:rsid w:val="00014B83"/>
    <w:rsid w:val="00022A07"/>
    <w:rsid w:val="00022E52"/>
    <w:rsid w:val="00043EDF"/>
    <w:rsid w:val="00045BE1"/>
    <w:rsid w:val="000729D3"/>
    <w:rsid w:val="000A0407"/>
    <w:rsid w:val="000B2A76"/>
    <w:rsid w:val="000B64BB"/>
    <w:rsid w:val="000C2327"/>
    <w:rsid w:val="000C785B"/>
    <w:rsid w:val="000F1ADF"/>
    <w:rsid w:val="000F2D09"/>
    <w:rsid w:val="00104FBF"/>
    <w:rsid w:val="00150DAC"/>
    <w:rsid w:val="00155831"/>
    <w:rsid w:val="001A47D9"/>
    <w:rsid w:val="001E2ACA"/>
    <w:rsid w:val="001F0BB5"/>
    <w:rsid w:val="001F7661"/>
    <w:rsid w:val="0020742D"/>
    <w:rsid w:val="00273971"/>
    <w:rsid w:val="00315AD1"/>
    <w:rsid w:val="003309D6"/>
    <w:rsid w:val="00347040"/>
    <w:rsid w:val="00382E6F"/>
    <w:rsid w:val="0038422D"/>
    <w:rsid w:val="003962B8"/>
    <w:rsid w:val="003A1689"/>
    <w:rsid w:val="003A7020"/>
    <w:rsid w:val="003B3FF1"/>
    <w:rsid w:val="004333E5"/>
    <w:rsid w:val="004B0FA1"/>
    <w:rsid w:val="004D6BEF"/>
    <w:rsid w:val="00515439"/>
    <w:rsid w:val="005221DD"/>
    <w:rsid w:val="00522E6B"/>
    <w:rsid w:val="00562D88"/>
    <w:rsid w:val="0059415D"/>
    <w:rsid w:val="005A47F5"/>
    <w:rsid w:val="005C001A"/>
    <w:rsid w:val="005E35C4"/>
    <w:rsid w:val="005F208C"/>
    <w:rsid w:val="005F78B8"/>
    <w:rsid w:val="005F7FF1"/>
    <w:rsid w:val="006014C2"/>
    <w:rsid w:val="006116DA"/>
    <w:rsid w:val="00613F86"/>
    <w:rsid w:val="00680AA7"/>
    <w:rsid w:val="006B0623"/>
    <w:rsid w:val="00703ACB"/>
    <w:rsid w:val="007130CB"/>
    <w:rsid w:val="00725A5C"/>
    <w:rsid w:val="00744698"/>
    <w:rsid w:val="007560F2"/>
    <w:rsid w:val="00783E2E"/>
    <w:rsid w:val="007B6571"/>
    <w:rsid w:val="007C7338"/>
    <w:rsid w:val="007D5F57"/>
    <w:rsid w:val="00812378"/>
    <w:rsid w:val="00812799"/>
    <w:rsid w:val="008259B1"/>
    <w:rsid w:val="00826633"/>
    <w:rsid w:val="008306E4"/>
    <w:rsid w:val="00865169"/>
    <w:rsid w:val="0086763E"/>
    <w:rsid w:val="008838AB"/>
    <w:rsid w:val="00886051"/>
    <w:rsid w:val="008B11E1"/>
    <w:rsid w:val="008C05EB"/>
    <w:rsid w:val="008E2FE9"/>
    <w:rsid w:val="008E37A7"/>
    <w:rsid w:val="0092564B"/>
    <w:rsid w:val="00935796"/>
    <w:rsid w:val="00941290"/>
    <w:rsid w:val="00942880"/>
    <w:rsid w:val="0095734F"/>
    <w:rsid w:val="009A76E0"/>
    <w:rsid w:val="00A075E5"/>
    <w:rsid w:val="00A117A3"/>
    <w:rsid w:val="00A30B24"/>
    <w:rsid w:val="00A613EE"/>
    <w:rsid w:val="00A61BD9"/>
    <w:rsid w:val="00A73CBA"/>
    <w:rsid w:val="00AA224A"/>
    <w:rsid w:val="00AC2330"/>
    <w:rsid w:val="00AD640E"/>
    <w:rsid w:val="00B4128F"/>
    <w:rsid w:val="00B451DF"/>
    <w:rsid w:val="00B53D08"/>
    <w:rsid w:val="00B63050"/>
    <w:rsid w:val="00B91239"/>
    <w:rsid w:val="00BA5827"/>
    <w:rsid w:val="00BC19FB"/>
    <w:rsid w:val="00BC6D3B"/>
    <w:rsid w:val="00BE5F2C"/>
    <w:rsid w:val="00C00A45"/>
    <w:rsid w:val="00C46528"/>
    <w:rsid w:val="00C475E0"/>
    <w:rsid w:val="00C6569A"/>
    <w:rsid w:val="00C83D9B"/>
    <w:rsid w:val="00CA3E3D"/>
    <w:rsid w:val="00CE02F8"/>
    <w:rsid w:val="00CE0768"/>
    <w:rsid w:val="00CE118A"/>
    <w:rsid w:val="00CE6502"/>
    <w:rsid w:val="00D23299"/>
    <w:rsid w:val="00D729D8"/>
    <w:rsid w:val="00D92E18"/>
    <w:rsid w:val="00DA0E50"/>
    <w:rsid w:val="00DE4085"/>
    <w:rsid w:val="00E00392"/>
    <w:rsid w:val="00E13EBA"/>
    <w:rsid w:val="00E34D04"/>
    <w:rsid w:val="00E4584E"/>
    <w:rsid w:val="00E52773"/>
    <w:rsid w:val="00E61601"/>
    <w:rsid w:val="00E63606"/>
    <w:rsid w:val="00E706A9"/>
    <w:rsid w:val="00EB31D1"/>
    <w:rsid w:val="00EF70D4"/>
    <w:rsid w:val="00F336A9"/>
    <w:rsid w:val="00F46959"/>
    <w:rsid w:val="00F5277D"/>
    <w:rsid w:val="00F67581"/>
    <w:rsid w:val="00F90187"/>
    <w:rsid w:val="00FC1EFE"/>
    <w:rsid w:val="00FF2162"/>
    <w:rsid w:val="00FF49E4"/>
    <w:rsid w:val="0110259B"/>
    <w:rsid w:val="04783139"/>
    <w:rsid w:val="05806E52"/>
    <w:rsid w:val="07E713F3"/>
    <w:rsid w:val="08712A08"/>
    <w:rsid w:val="0E0F3040"/>
    <w:rsid w:val="14740E03"/>
    <w:rsid w:val="16240D88"/>
    <w:rsid w:val="17B7023D"/>
    <w:rsid w:val="1B640359"/>
    <w:rsid w:val="1FAB47AF"/>
    <w:rsid w:val="27925857"/>
    <w:rsid w:val="28517057"/>
    <w:rsid w:val="2EDA1BC2"/>
    <w:rsid w:val="32C03AD9"/>
    <w:rsid w:val="344C1E4F"/>
    <w:rsid w:val="365050AA"/>
    <w:rsid w:val="36597268"/>
    <w:rsid w:val="386B40F0"/>
    <w:rsid w:val="44D54074"/>
    <w:rsid w:val="45A34853"/>
    <w:rsid w:val="531E0E57"/>
    <w:rsid w:val="564250AA"/>
    <w:rsid w:val="5B65320A"/>
    <w:rsid w:val="5BAE4A53"/>
    <w:rsid w:val="5D505BBF"/>
    <w:rsid w:val="609E7B1A"/>
    <w:rsid w:val="623D657E"/>
    <w:rsid w:val="6A590DAB"/>
    <w:rsid w:val="6CA336D3"/>
    <w:rsid w:val="72694E1B"/>
    <w:rsid w:val="7578760E"/>
    <w:rsid w:val="78F626A6"/>
    <w:rsid w:val="7AF279BC"/>
    <w:rsid w:val="7EC2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1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22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22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22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221D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221D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rsid w:val="005221DD"/>
    <w:rPr>
      <w:rFonts w:ascii="仿宋" w:eastAsia="仿宋" w:hAnsi="仿宋" w:cs="仿宋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7AB1B-D4DC-4BF0-8395-9DF21CAA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胡均辉</dc:creator>
  <cp:lastModifiedBy>admin</cp:lastModifiedBy>
  <cp:revision>3</cp:revision>
  <dcterms:created xsi:type="dcterms:W3CDTF">2026-01-04T08:32:00Z</dcterms:created>
  <dcterms:modified xsi:type="dcterms:W3CDTF">2026-01-04T08:41:00Z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AE7413DDFCF9422A9441F30645331400</vt:lpwstr>
  </property>
</Properties>
</file>