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A54" w:rsidRDefault="003C4A54" w:rsidP="003C4A54">
      <w:pPr>
        <w:pStyle w:val="a9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/>
          <w:b/>
          <w:sz w:val="36"/>
          <w:szCs w:val="36"/>
        </w:rPr>
        <w:t>“</w:t>
      </w:r>
      <w:r>
        <w:rPr>
          <w:rFonts w:ascii="楷体" w:eastAsia="楷体" w:hAnsi="楷体" w:cs="Times New Roman" w:hint="eastAsia"/>
          <w:b/>
          <w:sz w:val="36"/>
          <w:szCs w:val="36"/>
        </w:rPr>
        <w:t>苏银理财恒源封闭债权255期优选2年</w:t>
      </w:r>
      <w:r>
        <w:rPr>
          <w:rFonts w:ascii="楷体" w:eastAsia="楷体" w:hAnsi="楷体" w:cs="Times New Roman"/>
          <w:b/>
          <w:sz w:val="36"/>
          <w:szCs w:val="36"/>
        </w:rPr>
        <w:t>”</w:t>
      </w:r>
      <w:r>
        <w:rPr>
          <w:rFonts w:ascii="楷体" w:eastAsia="楷体" w:hAnsi="楷体" w:cs="Times New Roman" w:hint="eastAsia"/>
          <w:b/>
          <w:sz w:val="36"/>
          <w:szCs w:val="36"/>
        </w:rPr>
        <w:t>理财产品发行公告</w:t>
      </w:r>
    </w:p>
    <w:p w:rsidR="003C4A54" w:rsidRDefault="003C4A54" w:rsidP="003C4A54">
      <w:pPr>
        <w:pStyle w:val="a9"/>
        <w:spacing w:before="0" w:beforeAutospacing="0" w:after="0" w:afterAutospacing="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尊敬的投资者：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“</w:t>
      </w:r>
      <w:r w:rsidRPr="00701AC8">
        <w:rPr>
          <w:rFonts w:ascii="楷体" w:eastAsia="楷体" w:hAnsi="楷体" w:cs="Times New Roman"/>
          <w:sz w:val="28"/>
          <w:szCs w:val="28"/>
        </w:rPr>
        <w:t>苏银理财恒源封闭债权255期优选2年</w:t>
      </w:r>
      <w:r>
        <w:rPr>
          <w:rFonts w:ascii="楷体" w:eastAsia="楷体" w:hAnsi="楷体" w:cs="Times New Roman" w:hint="eastAsia"/>
          <w:sz w:val="28"/>
          <w:szCs w:val="28"/>
        </w:rPr>
        <w:t>”理财产品于</w:t>
      </w:r>
      <w:r w:rsidRPr="008662F0">
        <w:rPr>
          <w:rFonts w:ascii="楷体" w:eastAsia="楷体" w:hAnsi="楷体" w:cs="Times New Roman"/>
          <w:sz w:val="28"/>
          <w:szCs w:val="28"/>
        </w:rPr>
        <w:t>2025年12月11日</w:t>
      </w:r>
      <w:r>
        <w:rPr>
          <w:rFonts w:ascii="楷体" w:eastAsia="楷体" w:hAnsi="楷体" w:cs="Times New Roman" w:hint="eastAsia"/>
          <w:sz w:val="28"/>
          <w:szCs w:val="28"/>
        </w:rPr>
        <w:t>正式成立并投资运作，产品</w:t>
      </w:r>
      <w:r>
        <w:rPr>
          <w:rFonts w:ascii="楷体" w:eastAsia="楷体" w:hAnsi="楷体" w:cs="Times New Roman"/>
          <w:sz w:val="28"/>
          <w:szCs w:val="28"/>
        </w:rPr>
        <w:t xml:space="preserve">信息如下： </w:t>
      </w:r>
      <w:bookmarkStart w:id="0" w:name="_GoBack"/>
      <w:bookmarkEnd w:id="0"/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6167"/>
      </w:tblGrid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苏银理财恒源封闭债权255期优选2年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Z7003125000304</w:t>
            </w:r>
          </w:p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（可在中国理财网www.chinawealth.com.cn查询产品信息）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江苏银行股份有限公司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公募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封闭式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固定收益类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二级（中低）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 w:rsidR="003C4A54" w:rsidRDefault="00895ED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212,804,110.00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2025年12月04日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2025年12月10日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2025年12月11日</w:t>
            </w:r>
          </w:p>
        </w:tc>
      </w:tr>
      <w:tr w:rsidR="003C4A54" w:rsidTr="00446F8F">
        <w:trPr>
          <w:trHeight w:val="285"/>
          <w:jc w:val="center"/>
        </w:trPr>
        <w:tc>
          <w:tcPr>
            <w:tcW w:w="2263" w:type="dxa"/>
            <w:vAlign w:val="center"/>
          </w:tcPr>
          <w:p w:rsidR="003C4A54" w:rsidRDefault="003C4A54" w:rsidP="0080583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计划</w:t>
            </w:r>
            <w:r>
              <w:rPr>
                <w:rFonts w:ascii="楷体" w:eastAsia="楷体" w:hAnsi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 w:rsidR="003C4A54" w:rsidRDefault="003C4A54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/>
                <w:kern w:val="0"/>
              </w:rPr>
              <w:t>2028年04月28日</w:t>
            </w:r>
          </w:p>
          <w:p w:rsidR="00533413" w:rsidRDefault="00727D40" w:rsidP="00446F8F">
            <w:pPr>
              <w:jc w:val="center"/>
              <w:rPr>
                <w:rFonts w:ascii="楷体" w:eastAsia="楷体" w:hAnsi="楷体" w:cs="宋体"/>
                <w:kern w:val="0"/>
              </w:rPr>
            </w:pPr>
            <w:r>
              <w:rPr>
                <w:rFonts w:ascii="楷体" w:eastAsia="楷体" w:hAnsi="楷体" w:cs="宋体" w:hint="eastAsia"/>
                <w:kern w:val="0"/>
              </w:rPr>
              <w:t>（</w:t>
            </w:r>
            <w:r w:rsidR="00533413">
              <w:rPr>
                <w:rFonts w:ascii="楷体" w:eastAsia="楷体" w:hAnsi="楷体" w:cs="宋体" w:hint="eastAsia"/>
                <w:kern w:val="0"/>
              </w:rPr>
              <w:t>以理财产品实际终止日期为准）</w:t>
            </w:r>
          </w:p>
        </w:tc>
      </w:tr>
    </w:tbl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特此公告。</w:t>
      </w:r>
    </w:p>
    <w:p w:rsidR="003C4A54" w:rsidRDefault="003C4A54" w:rsidP="003C4A54">
      <w:pPr>
        <w:pStyle w:val="a9"/>
        <w:spacing w:before="0" w:beforeAutospacing="0" w:after="0" w:afterAutospacing="0"/>
        <w:ind w:firstLineChars="200" w:firstLine="560"/>
        <w:rPr>
          <w:rFonts w:ascii="楷体" w:eastAsia="楷体" w:hAnsi="楷体" w:cs="Times New Roman"/>
          <w:sz w:val="28"/>
          <w:szCs w:val="28"/>
        </w:rPr>
      </w:pPr>
      <w:r>
        <w:rPr>
          <w:rFonts w:ascii="楷体" w:eastAsia="楷体" w:hAnsi="楷体" w:cs="Times New Roman" w:hint="eastAsia"/>
          <w:sz w:val="28"/>
          <w:szCs w:val="28"/>
        </w:rPr>
        <w:t>感谢您投资苏银理财本期理财产品，敬请继续关注苏银理财推出的其他理财产品。</w:t>
      </w:r>
    </w:p>
    <w:p w:rsidR="003C4A54" w:rsidRDefault="003C4A54" w:rsidP="003C4A54">
      <w:pPr>
        <w:spacing w:line="560" w:lineRule="exact"/>
        <w:rPr>
          <w:rFonts w:ascii="楷体" w:eastAsia="楷体" w:hAnsi="楷体"/>
          <w:kern w:val="0"/>
          <w:sz w:val="28"/>
          <w:szCs w:val="28"/>
        </w:rPr>
      </w:pPr>
    </w:p>
    <w:p w:rsidR="003C4A54" w:rsidRDefault="003C4A54" w:rsidP="003C4A54">
      <w:pPr>
        <w:spacing w:line="560" w:lineRule="exact"/>
        <w:jc w:val="right"/>
        <w:rPr>
          <w:rFonts w:ascii="楷体" w:eastAsia="楷体" w:hAnsi="楷体"/>
          <w:kern w:val="0"/>
          <w:sz w:val="28"/>
          <w:szCs w:val="28"/>
        </w:rPr>
      </w:pPr>
      <w:r>
        <w:rPr>
          <w:rFonts w:ascii="楷体" w:eastAsia="楷体" w:hAnsi="楷体" w:hint="eastAsia"/>
          <w:kern w:val="0"/>
          <w:sz w:val="28"/>
          <w:szCs w:val="28"/>
        </w:rPr>
        <w:t>苏银理财有限责任公司</w:t>
      </w:r>
    </w:p>
    <w:p w:rsidR="003C4A54" w:rsidRDefault="003C4A54" w:rsidP="003C4A54">
      <w:pPr>
        <w:jc w:val="right"/>
        <w:rPr>
          <w:rFonts w:ascii="楷体" w:eastAsia="楷体" w:hAnsi="楷体"/>
          <w:kern w:val="0"/>
          <w:sz w:val="24"/>
          <w:szCs w:val="24"/>
        </w:rPr>
      </w:pPr>
      <w:r>
        <w:rPr>
          <w:rFonts w:ascii="楷体" w:eastAsia="楷体" w:hAnsi="楷体"/>
          <w:sz w:val="28"/>
          <w:szCs w:val="28"/>
        </w:rPr>
        <w:t>2025年12月12日</w:t>
      </w:r>
    </w:p>
    <w:p w:rsidR="003C4A54" w:rsidRDefault="003C4A54" w:rsidP="003C4A54"/>
    <w:p w:rsidR="003C4A54" w:rsidRDefault="003C4A54" w:rsidP="003C4A54"/>
    <w:p w:rsidR="003C4A54" w:rsidRDefault="003C4A54" w:rsidP="003C4A54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>备注：本次披露内容解释权归苏银理财所有，不构成任何形式的法律要约或承诺。</w:t>
      </w:r>
    </w:p>
    <w:p w:rsidR="00741AF4" w:rsidRPr="003C4A54" w:rsidRDefault="00741AF4" w:rsidP="003C4A54"/>
    <w:sectPr w:rsidR="00741AF4" w:rsidRPr="003C4A54" w:rsidSect="003C4A54">
      <w:headerReference w:type="even" r:id="rId6"/>
      <w:headerReference w:type="default" r:id="rId7"/>
      <w:footerReference w:type="default" r:id="rId8"/>
      <w:headerReference w:type="first" r:id="rId9"/>
      <w:pgSz w:w="11906" w:h="16838" w:code="9"/>
      <w:pgMar w:top="1440" w:right="1800" w:bottom="1440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5AC" w:rsidRDefault="007615AC">
      <w:r>
        <w:separator/>
      </w:r>
    </w:p>
  </w:endnote>
  <w:endnote w:type="continuationSeparator" w:id="0">
    <w:p w:rsidR="007615AC" w:rsidRDefault="007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3C4A54">
    <w:pPr>
      <w:pStyle w:val="a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8662F0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:rsidR="0088273B" w:rsidRDefault="007615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5AC" w:rsidRDefault="007615AC">
      <w:r>
        <w:separator/>
      </w:r>
    </w:p>
  </w:footnote>
  <w:footnote w:type="continuationSeparator" w:id="0">
    <w:p w:rsidR="007615AC" w:rsidRDefault="00761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2" o:spid="_x0000_s2050" type="#_x0000_t75" style="position:absolute;left:0;text-align:left;margin-left:0;margin-top:0;width:1137.35pt;height:862.85pt;z-index:-251656192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3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3" o:spid="_x0000_s2051" type="#_x0000_t75" style="position:absolute;left:0;text-align:left;margin-left:0;margin-top:0;width:1137.35pt;height:862.85pt;z-index:-251655168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  <w:r w:rsidR="003C4A54"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4A54">
      <w:rPr>
        <w:rFonts w:ascii="楷体" w:eastAsia="楷体" w:hAnsi="楷体" w:cs="黑体" w:hint="eastAsia"/>
        <w:b/>
        <w:bCs/>
        <w:spacing w:val="-2"/>
        <w:sz w:val="24"/>
        <w:szCs w:val="24"/>
      </w:rPr>
      <w:t>理财非存款、产品有风险、投资须谨慎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273B" w:rsidRDefault="007615A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7128481" o:spid="_x0000_s2049" type="#_x0000_t75" style="position:absolute;left:0;text-align:left;margin-left:0;margin-top:0;width:1137.35pt;height:862.85pt;z-index:-251657216;mso-position-horizontal:center;mso-position-horizontal-relative:margin;mso-position-vertical:center;mso-position-vertical-relative:margin" o:allowincell="f">
          <v:imagedata r:id="rId1" o:title="苏银理财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D78"/>
    <w:rsid w:val="003C4A54"/>
    <w:rsid w:val="00446F8F"/>
    <w:rsid w:val="004646F6"/>
    <w:rsid w:val="004912D6"/>
    <w:rsid w:val="00533413"/>
    <w:rsid w:val="00536135"/>
    <w:rsid w:val="00582424"/>
    <w:rsid w:val="005A33FF"/>
    <w:rsid w:val="00701AC8"/>
    <w:rsid w:val="00727D40"/>
    <w:rsid w:val="00741AF4"/>
    <w:rsid w:val="00753B70"/>
    <w:rsid w:val="007615AC"/>
    <w:rsid w:val="007E2E07"/>
    <w:rsid w:val="008662F0"/>
    <w:rsid w:val="00884D78"/>
    <w:rsid w:val="00895ED0"/>
    <w:rsid w:val="00907975"/>
    <w:rsid w:val="009726FD"/>
    <w:rsid w:val="0099549C"/>
    <w:rsid w:val="00B023F6"/>
    <w:rsid w:val="00BD1475"/>
    <w:rsid w:val="00D14D00"/>
    <w:rsid w:val="00EE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623E6BD8-974B-4FED-949E-115EC93FB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A5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C4A54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character" w:customStyle="1" w:styleId="a4">
    <w:name w:val="正文文本 字符"/>
    <w:basedOn w:val="a0"/>
    <w:link w:val="a3"/>
    <w:uiPriority w:val="1"/>
    <w:rsid w:val="003C4A54"/>
    <w:rPr>
      <w:rFonts w:ascii="宋体" w:eastAsia="宋体" w:hAnsi="Times New Roman" w:cs="Times New Roman"/>
      <w:kern w:val="0"/>
      <w:sz w:val="20"/>
      <w:szCs w:val="21"/>
    </w:rPr>
  </w:style>
  <w:style w:type="paragraph" w:styleId="a5">
    <w:name w:val="footer"/>
    <w:basedOn w:val="a"/>
    <w:link w:val="a6"/>
    <w:uiPriority w:val="99"/>
    <w:unhideWhenUsed/>
    <w:rsid w:val="003C4A5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C4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3C4A54"/>
    <w:rPr>
      <w:rFonts w:ascii="Calibri" w:eastAsia="宋体" w:hAnsi="Calibri" w:cs="Times New Roman"/>
      <w:kern w:val="0"/>
      <w:sz w:val="18"/>
      <w:szCs w:val="18"/>
    </w:rPr>
  </w:style>
  <w:style w:type="paragraph" w:styleId="a9">
    <w:name w:val="Normal (Web)"/>
    <w:basedOn w:val="a"/>
    <w:uiPriority w:val="99"/>
    <w:unhideWhenUsed/>
    <w:rsid w:val="003C4A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header3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354</Characters>
  <Application>Microsoft Office Word</Application>
  <DocSecurity>0</DocSecurity>
  <Lines>2</Lines>
  <Paragraphs>1</Paragraphs>
  <ScaleCrop>false</ScaleCrop>
  <Company>WORKGROUP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2022-12-09T06:41:00Z</dcterms:created>
  <dc:creator>User</dc:creator>
  <cp:lastModifiedBy>User</cp:lastModifiedBy>
  <dcterms:modified xsi:type="dcterms:W3CDTF">2022-12-12T02:55:00Z</dcterms:modified>
  <cp:revision>3</cp:revision>
</cp:coreProperties>
</file>