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DB788C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嘉银2406期理财产品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ascii="宋体" w:hAnsi="宋体"/>
          <w:b/>
          <w:sz w:val="32"/>
          <w:szCs w:val="32"/>
        </w:rPr>
        <w:t>季度报告</w:t>
      </w:r>
    </w:p>
    <w:p w14:paraId="05748BF3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097C05F6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133AE940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490D3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5360A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7A0C744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嘉银2406期理财产品</w:t>
            </w:r>
          </w:p>
        </w:tc>
      </w:tr>
      <w:tr w14:paraId="4126E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E650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E6445E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JYHC2406</w:t>
            </w:r>
          </w:p>
        </w:tc>
      </w:tr>
      <w:tr w14:paraId="2E6AB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166EB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92C6A4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C1092324000003</w:t>
            </w:r>
          </w:p>
        </w:tc>
      </w:tr>
      <w:tr w14:paraId="32EA9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AEE1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9B18E5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46FBA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5749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100753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75,000,000.00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69A2B2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EF2A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72F3D2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15745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474B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B8FECC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3.6%-3.8%</w:t>
            </w:r>
          </w:p>
        </w:tc>
      </w:tr>
      <w:tr w14:paraId="755ED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ECF6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DAE3E50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25D3F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CCEE3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E96A95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14:paraId="06550C42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6CC46368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0DC79DE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19BDE075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57618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5ED73D6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0E549FB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D5618E7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3D304AF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7E5C3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B067C0A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287AAF98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1.0675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7076B2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1.0675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C0CCD51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80,067,833.90</w:t>
            </w:r>
          </w:p>
        </w:tc>
      </w:tr>
    </w:tbl>
    <w:p w14:paraId="3A7C6F20">
      <w:pPr>
        <w:ind w:firstLine="440"/>
        <w:jc w:val="center"/>
        <w:rPr>
          <w:rFonts w:ascii="宋体" w:hAnsi="宋体"/>
          <w:sz w:val="22"/>
        </w:rPr>
      </w:pPr>
    </w:p>
    <w:p w14:paraId="137AAE58">
      <w:pPr>
        <w:ind w:firstLine="440"/>
        <w:jc w:val="center"/>
        <w:rPr>
          <w:rFonts w:ascii="宋体" w:hAnsi="宋体"/>
          <w:sz w:val="22"/>
        </w:rPr>
      </w:pPr>
    </w:p>
    <w:p w14:paraId="7684D9D9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5BBE0883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</w:t>
      </w:r>
      <w:r>
        <w:rPr>
          <w:rFonts w:hint="eastAsia" w:ascii="宋体" w:hAnsi="宋体"/>
          <w:sz w:val="22"/>
          <w:szCs w:val="22"/>
          <w:lang w:val="en-US" w:eastAsia="zh-CN"/>
        </w:rPr>
        <w:t>信托贷款和货币基金投资</w:t>
      </w:r>
      <w:r>
        <w:rPr>
          <w:rFonts w:hint="eastAsia" w:ascii="宋体" w:hAnsi="宋体"/>
          <w:sz w:val="22"/>
          <w:szCs w:val="22"/>
        </w:rPr>
        <w:t>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100.5008%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38FE1BC7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62DC6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76DD0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9F5DB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7DF65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ADD317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75839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41B12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E0C72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16B2F3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5E38F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0C329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CD70BA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517A6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295E8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406F6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615CB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DA51E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43E46D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572B33BD">
      <w:pPr>
        <w:rPr>
          <w:rFonts w:ascii="宋体" w:hAnsi="宋体"/>
          <w:b/>
          <w:bCs/>
          <w:sz w:val="22"/>
        </w:rPr>
      </w:pPr>
    </w:p>
    <w:p w14:paraId="7A71E554">
      <w:pPr>
        <w:rPr>
          <w:rFonts w:ascii="宋体" w:hAnsi="宋体"/>
          <w:b/>
          <w:bCs/>
          <w:sz w:val="22"/>
        </w:rPr>
      </w:pPr>
    </w:p>
    <w:p w14:paraId="4D9EE102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2A5D1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A9EEEE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47933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229D7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6C320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272E2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47E12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A0617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AABBB1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9B6EB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陆家嘴信托-锦绣23号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01A0F4FE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69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732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000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3667401E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86.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66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%</w:t>
            </w:r>
          </w:p>
        </w:tc>
      </w:tr>
      <w:tr w14:paraId="5FA6F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DE2B38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0FBFB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C97FD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华润信托尊盈1号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2C37CF68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736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807.85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21680BEF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13.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34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%</w:t>
            </w:r>
          </w:p>
        </w:tc>
      </w:tr>
    </w:tbl>
    <w:p w14:paraId="6C45198A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34887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40260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C6C2B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A932B8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DEDC5B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A0CD4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57693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1DD4B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064D7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信托贷款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2C35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嘉善经济技术开发区实业有限公司DK12400X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EA9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62,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,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018C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</w:tr>
      <w:tr w14:paraId="494F2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C7E3A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6B565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基金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0B9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财通财通宝B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5D3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5,675,666.46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25A77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7.05%</w:t>
            </w:r>
          </w:p>
        </w:tc>
      </w:tr>
      <w:tr w14:paraId="04472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060C8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1EB52F">
            <w:pPr>
              <w:jc w:val="center"/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85AC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F5A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1,069,399.81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C4B95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1.33%</w:t>
            </w:r>
          </w:p>
        </w:tc>
      </w:tr>
      <w:tr w14:paraId="34BFE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6356B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05F6717">
            <w:pPr>
              <w:jc w:val="center"/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98AC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24盐城高新PPN001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D77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1,063,635.20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A1DF2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1.32%</w:t>
            </w:r>
          </w:p>
        </w:tc>
      </w:tr>
      <w:tr w14:paraId="74365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9DB64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5B3AF2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946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24上合02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4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1,037,956.72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17CC3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1.29%</w:t>
            </w:r>
          </w:p>
        </w:tc>
      </w:tr>
      <w:tr w14:paraId="26FE8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717B9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13DE6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C6A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A56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901,493.47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34B25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1.12%</w:t>
            </w:r>
          </w:p>
        </w:tc>
      </w:tr>
      <w:tr w14:paraId="642B6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1ABF6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65A6A9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352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23新兴K2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EED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865,983.85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FB722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1.08%</w:t>
            </w:r>
          </w:p>
        </w:tc>
      </w:tr>
      <w:tr w14:paraId="5E52C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955AFF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9C55B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3AE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5C2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707,290.72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D1443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0.88%</w:t>
            </w:r>
          </w:p>
        </w:tc>
      </w:tr>
      <w:tr w14:paraId="495D0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E782C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6A021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B2C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7B9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694,059.24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C7B04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0.86%</w:t>
            </w:r>
          </w:p>
        </w:tc>
      </w:tr>
      <w:tr w14:paraId="0ED16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A3C8CF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C9C36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161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24南开02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E8C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572,335.64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1D365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0.71%</w:t>
            </w:r>
          </w:p>
        </w:tc>
      </w:tr>
    </w:tbl>
    <w:p w14:paraId="71006786"/>
    <w:p w14:paraId="3847F7C1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2E4A9191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08D1702F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36FD1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0EAFBF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617A3FE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6F343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082B0DE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56D1DAA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14:paraId="0E8D3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7E0BFF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5FE68E0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14:paraId="02552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A299DD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523EC08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14:paraId="4401C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0574206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30AA40C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14:paraId="3FA64413"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14:paraId="6A1DBB7E">
      <w:pPr>
        <w:rPr>
          <w:rFonts w:ascii="宋体" w:hAnsi="宋体"/>
          <w:sz w:val="30"/>
          <w:szCs w:val="30"/>
        </w:rPr>
      </w:pPr>
    </w:p>
    <w:p w14:paraId="2093796C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6C75C988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3C9C9C42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101CFD91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10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11</w:t>
      </w:r>
      <w:bookmarkStart w:id="0" w:name="_GoBack"/>
      <w:bookmarkEnd w:id="0"/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01E64D3F"/>
    <w:rsid w:val="02432FF4"/>
    <w:rsid w:val="141C40E2"/>
    <w:rsid w:val="1C02280F"/>
    <w:rsid w:val="1D355C83"/>
    <w:rsid w:val="1E3C75ED"/>
    <w:rsid w:val="1F810E7D"/>
    <w:rsid w:val="20EC2A15"/>
    <w:rsid w:val="25ED5498"/>
    <w:rsid w:val="3361434F"/>
    <w:rsid w:val="39585B99"/>
    <w:rsid w:val="3B3759C5"/>
    <w:rsid w:val="3BC8274A"/>
    <w:rsid w:val="45BC47A6"/>
    <w:rsid w:val="484C0877"/>
    <w:rsid w:val="4A454229"/>
    <w:rsid w:val="4E1578DC"/>
    <w:rsid w:val="57BB4FAE"/>
    <w:rsid w:val="603E7648"/>
    <w:rsid w:val="62EF6214"/>
    <w:rsid w:val="67896096"/>
    <w:rsid w:val="69E42B8C"/>
    <w:rsid w:val="6A2E66CC"/>
    <w:rsid w:val="6C3B4534"/>
    <w:rsid w:val="704024ED"/>
    <w:rsid w:val="742A5D8D"/>
    <w:rsid w:val="775069A4"/>
    <w:rsid w:val="77BE0E2A"/>
    <w:rsid w:val="77E712D5"/>
    <w:rsid w:val="796E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702</Words>
  <Characters>1064</Characters>
  <Lines>1</Lines>
  <Paragraphs>1</Paragraphs>
  <TotalTime>10</TotalTime>
  <ScaleCrop>false</ScaleCrop>
  <LinksUpToDate>false</LinksUpToDate>
  <CharactersWithSpaces>1176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2025-10-11T08:10:20Z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