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915" w:rsidRDefault="00F951D0">
      <w:pPr>
        <w:pStyle w:val="a3"/>
        <w:widowControl/>
        <w:shd w:val="clear" w:color="auto" w:fill="FFFFFF"/>
        <w:spacing w:beforeAutospacing="0" w:afterAutospacing="0" w:line="240" w:lineRule="atLeast"/>
        <w:rPr>
          <w:rFonts w:ascii="宋体" w:eastAsia="宋体" w:hAnsi="宋体" w:cs="宋体"/>
          <w:color w:val="333333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尊敬的客户：</w:t>
      </w:r>
    </w:p>
    <w:p w:rsidR="00195915" w:rsidRDefault="00195915">
      <w:pPr>
        <w:pStyle w:val="a3"/>
        <w:widowControl/>
        <w:shd w:val="clear" w:color="auto" w:fill="FFFFFF"/>
        <w:spacing w:beforeAutospacing="0" w:afterAutospacing="0" w:line="240" w:lineRule="atLeast"/>
        <w:rPr>
          <w:rFonts w:ascii="宋体" w:eastAsia="宋体" w:hAnsi="宋体" w:cs="宋体"/>
          <w:color w:val="333333"/>
          <w:shd w:val="clear" w:color="auto" w:fill="FFFFFF"/>
        </w:rPr>
      </w:pPr>
    </w:p>
    <w:p w:rsidR="00195915" w:rsidRDefault="00195915">
      <w:pPr>
        <w:pStyle w:val="a3"/>
        <w:widowControl/>
        <w:shd w:val="clear" w:color="auto" w:fill="FFFFFF"/>
        <w:spacing w:beforeAutospacing="0" w:afterAutospacing="0" w:line="240" w:lineRule="atLeast"/>
        <w:rPr>
          <w:rFonts w:ascii="宋体" w:eastAsia="宋体" w:hAnsi="宋体" w:cs="宋体"/>
          <w:color w:val="333333"/>
          <w:shd w:val="clear" w:color="auto" w:fill="FFFFFF"/>
        </w:rPr>
      </w:pPr>
    </w:p>
    <w:p w:rsidR="00195915" w:rsidRDefault="00F951D0">
      <w:pPr>
        <w:widowControl/>
        <w:shd w:val="clear" w:color="auto" w:fill="FFFFFF"/>
        <w:spacing w:line="240" w:lineRule="atLeast"/>
        <w:ind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截至202</w:t>
      </w:r>
      <w:r w:rsidR="00083826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年</w:t>
      </w:r>
      <w:r w:rsidR="00B93F6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9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月</w:t>
      </w:r>
      <w:r w:rsidR="00130CDC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3</w:t>
      </w:r>
      <w:r w:rsidR="00B93F6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0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日，我行理财产品投资非标准化债权类资产信息披露如下：</w:t>
      </w:r>
    </w:p>
    <w:p w:rsidR="00195915" w:rsidRDefault="00195915">
      <w:pPr>
        <w:widowControl/>
        <w:shd w:val="clear" w:color="auto" w:fill="FFFFFF"/>
        <w:spacing w:line="240" w:lineRule="atLeast"/>
        <w:ind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195915" w:rsidRDefault="00195915">
      <w:pPr>
        <w:widowControl/>
        <w:shd w:val="clear" w:color="auto" w:fill="FFFFFF"/>
        <w:spacing w:line="240" w:lineRule="atLeast"/>
        <w:ind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195915" w:rsidRDefault="00195915">
      <w:pPr>
        <w:widowControl/>
        <w:shd w:val="clear" w:color="auto" w:fill="FFFFFF"/>
        <w:spacing w:line="240" w:lineRule="atLeast"/>
        <w:ind w:firstLine="480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tbl>
      <w:tblPr>
        <w:tblW w:w="962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10"/>
        <w:gridCol w:w="1317"/>
        <w:gridCol w:w="1367"/>
        <w:gridCol w:w="1100"/>
        <w:gridCol w:w="1225"/>
        <w:gridCol w:w="1266"/>
        <w:gridCol w:w="817"/>
        <w:gridCol w:w="1326"/>
      </w:tblGrid>
      <w:tr w:rsidR="00195915">
        <w:trPr>
          <w:trHeight w:val="23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产品名称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融资客户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金额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（万元）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剩余融资期限（天）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到期收益分配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交易结构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风险状况</w:t>
            </w:r>
          </w:p>
        </w:tc>
      </w:tr>
      <w:tr w:rsidR="00195915">
        <w:trPr>
          <w:trHeight w:val="23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 w:rsidP="00F90F0E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嘉银2406期理财产品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嘉善经济技术开发区实业有限公司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陆家嘴信托-稳新-锦绣23号信托贷款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6250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6812D7" w:rsidP="001A3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 w:rsidR="00B93F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按季付息到期一次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性还本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信托计划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截止披露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日风险情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况正常</w:t>
            </w:r>
          </w:p>
        </w:tc>
      </w:tr>
      <w:tr w:rsidR="00195915">
        <w:trPr>
          <w:trHeight w:val="23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 w:rsidP="00F90F0E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嘉银2410期理财产品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嘉善经济技术开发区实业有限公司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陆家嘴信托-稳新-锦绣23号信托贷款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625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6812D7" w:rsidP="001A3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 w:rsidR="00B93F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按季付息到期一次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性还本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信托计划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截止披露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日风险情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况正常</w:t>
            </w:r>
          </w:p>
        </w:tc>
      </w:tr>
      <w:tr w:rsidR="00195915">
        <w:trPr>
          <w:trHeight w:val="23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 w:rsidP="00F90F0E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嘉银2432期理财产品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嘉善经济技术开发区实业有限公司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陆家嘴信托-稳新-锦绣23号信托贷款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2500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6812D7" w:rsidP="001A39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 w:rsidR="00B93F65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按季付息到期一次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性还本</w:t>
            </w:r>
          </w:p>
        </w:tc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信托计划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截止披露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日风险情</w:t>
            </w:r>
          </w:p>
          <w:p w:rsidR="00195915" w:rsidRDefault="00F951D0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hd w:val="clear" w:color="auto" w:fill="FFFFFF"/>
              </w:rPr>
              <w:t>况正常</w:t>
            </w:r>
          </w:p>
        </w:tc>
      </w:tr>
    </w:tbl>
    <w:p w:rsidR="00195915" w:rsidRDefault="00195915">
      <w:pPr>
        <w:widowControl/>
        <w:shd w:val="clear" w:color="auto" w:fill="FFFFFF"/>
        <w:spacing w:line="240" w:lineRule="atLeast"/>
        <w:ind w:right="-21" w:hanging="315"/>
        <w:jc w:val="righ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195915" w:rsidRDefault="00195915">
      <w:pPr>
        <w:widowControl/>
        <w:shd w:val="clear" w:color="auto" w:fill="FFFFFF"/>
        <w:spacing w:line="240" w:lineRule="atLeast"/>
        <w:ind w:right="-21" w:hanging="315"/>
        <w:jc w:val="righ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195915" w:rsidRDefault="00195915">
      <w:pPr>
        <w:widowControl/>
        <w:shd w:val="clear" w:color="auto" w:fill="FFFFFF"/>
        <w:spacing w:line="240" w:lineRule="atLeast"/>
        <w:ind w:right="-21" w:hanging="315"/>
        <w:jc w:val="righ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195915" w:rsidRDefault="00F951D0">
      <w:pPr>
        <w:widowControl/>
        <w:shd w:val="clear" w:color="auto" w:fill="FFFFFF"/>
        <w:spacing w:line="240" w:lineRule="atLeast"/>
        <w:ind w:right="-21" w:hanging="315"/>
        <w:jc w:val="righ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嘉兴银行股份有限公司</w:t>
      </w:r>
    </w:p>
    <w:p w:rsidR="00195915" w:rsidRDefault="00195915">
      <w:pPr>
        <w:widowControl/>
        <w:shd w:val="clear" w:color="auto" w:fill="FFFFFF"/>
        <w:spacing w:line="240" w:lineRule="atLeast"/>
        <w:ind w:right="-21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p w:rsidR="00195915" w:rsidRDefault="00083826">
      <w:pPr>
        <w:widowControl/>
        <w:shd w:val="clear" w:color="auto" w:fill="FFFFFF"/>
        <w:spacing w:line="240" w:lineRule="atLeast"/>
        <w:ind w:right="-1"/>
        <w:jc w:val="righ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2025</w:t>
      </w:r>
      <w:r w:rsidR="00F951D0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.</w:t>
      </w:r>
      <w:r w:rsidR="00B93F6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</w:rPr>
        <w:t>9.30</w:t>
      </w:r>
    </w:p>
    <w:p w:rsidR="00195915" w:rsidRDefault="00195915">
      <w:pPr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</w:p>
    <w:sectPr w:rsidR="00195915" w:rsidSect="00195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A01" w:rsidRDefault="00883A01" w:rsidP="008374A4">
      <w:r>
        <w:separator/>
      </w:r>
    </w:p>
  </w:endnote>
  <w:endnote w:type="continuationSeparator" w:id="1">
    <w:p w:rsidR="00883A01" w:rsidRDefault="00883A01" w:rsidP="00837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A01" w:rsidRDefault="00883A01" w:rsidP="008374A4">
      <w:r>
        <w:separator/>
      </w:r>
    </w:p>
  </w:footnote>
  <w:footnote w:type="continuationSeparator" w:id="1">
    <w:p w:rsidR="00883A01" w:rsidRDefault="00883A01" w:rsidP="008374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c1YTUwZWExMzJlMWM3MzE3NWM2YmEzYWQ3YzI2NjQifQ=="/>
  </w:docVars>
  <w:rsids>
    <w:rsidRoot w:val="1E7D1880"/>
    <w:rsid w:val="000054EE"/>
    <w:rsid w:val="00015BC1"/>
    <w:rsid w:val="00035BFE"/>
    <w:rsid w:val="00061E89"/>
    <w:rsid w:val="00083826"/>
    <w:rsid w:val="0012350B"/>
    <w:rsid w:val="00130CDC"/>
    <w:rsid w:val="001919A7"/>
    <w:rsid w:val="00195915"/>
    <w:rsid w:val="001A3914"/>
    <w:rsid w:val="001B2EB0"/>
    <w:rsid w:val="001D65B6"/>
    <w:rsid w:val="00263797"/>
    <w:rsid w:val="002747B9"/>
    <w:rsid w:val="002758C1"/>
    <w:rsid w:val="002A61C4"/>
    <w:rsid w:val="002B0297"/>
    <w:rsid w:val="00357049"/>
    <w:rsid w:val="00375EF5"/>
    <w:rsid w:val="003C2EA4"/>
    <w:rsid w:val="00472954"/>
    <w:rsid w:val="004D24D6"/>
    <w:rsid w:val="005C1C58"/>
    <w:rsid w:val="0060439B"/>
    <w:rsid w:val="006812D7"/>
    <w:rsid w:val="006B6D07"/>
    <w:rsid w:val="006B719C"/>
    <w:rsid w:val="007F35C9"/>
    <w:rsid w:val="00806C2D"/>
    <w:rsid w:val="00827AFB"/>
    <w:rsid w:val="00831593"/>
    <w:rsid w:val="008374A4"/>
    <w:rsid w:val="008565D9"/>
    <w:rsid w:val="00881FC6"/>
    <w:rsid w:val="00883A01"/>
    <w:rsid w:val="008D423D"/>
    <w:rsid w:val="00906622"/>
    <w:rsid w:val="009173E9"/>
    <w:rsid w:val="00956DB1"/>
    <w:rsid w:val="009F736E"/>
    <w:rsid w:val="00A63507"/>
    <w:rsid w:val="00AB70B3"/>
    <w:rsid w:val="00B262AD"/>
    <w:rsid w:val="00B31C8F"/>
    <w:rsid w:val="00B66E02"/>
    <w:rsid w:val="00B93F65"/>
    <w:rsid w:val="00C0659C"/>
    <w:rsid w:val="00C575E5"/>
    <w:rsid w:val="00C974FD"/>
    <w:rsid w:val="00CE04DE"/>
    <w:rsid w:val="00D060BA"/>
    <w:rsid w:val="00D25771"/>
    <w:rsid w:val="00D60D8B"/>
    <w:rsid w:val="00E1689E"/>
    <w:rsid w:val="00E218F1"/>
    <w:rsid w:val="00ED7E6C"/>
    <w:rsid w:val="00EE20FE"/>
    <w:rsid w:val="00EF1B98"/>
    <w:rsid w:val="00F044B7"/>
    <w:rsid w:val="00F137E1"/>
    <w:rsid w:val="00F87506"/>
    <w:rsid w:val="00F90F0E"/>
    <w:rsid w:val="00F951D0"/>
    <w:rsid w:val="00FB7E6E"/>
    <w:rsid w:val="01357900"/>
    <w:rsid w:val="04034DE3"/>
    <w:rsid w:val="133C4914"/>
    <w:rsid w:val="165D1E1B"/>
    <w:rsid w:val="1AC31CA8"/>
    <w:rsid w:val="1D1A13EC"/>
    <w:rsid w:val="1E145256"/>
    <w:rsid w:val="1E7D1880"/>
    <w:rsid w:val="24884FDA"/>
    <w:rsid w:val="39854F9C"/>
    <w:rsid w:val="439A4CC9"/>
    <w:rsid w:val="4A34524E"/>
    <w:rsid w:val="506C370A"/>
    <w:rsid w:val="56CA24E7"/>
    <w:rsid w:val="67763406"/>
    <w:rsid w:val="7C177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91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9591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11">
    <w:name w:val="font11"/>
    <w:basedOn w:val="a0"/>
    <w:rsid w:val="00195915"/>
    <w:rPr>
      <w:rFonts w:ascii="宋体" w:eastAsia="宋体" w:hAnsi="宋体" w:cs="宋体" w:hint="eastAsia"/>
      <w:color w:val="333333"/>
      <w:sz w:val="24"/>
      <w:szCs w:val="24"/>
      <w:u w:val="none"/>
    </w:rPr>
  </w:style>
  <w:style w:type="paragraph" w:styleId="a4">
    <w:name w:val="header"/>
    <w:basedOn w:val="a"/>
    <w:link w:val="Char"/>
    <w:rsid w:val="00837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374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37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374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陆鹏麒</dc:creator>
  <cp:lastModifiedBy>admin</cp:lastModifiedBy>
  <cp:revision>3</cp:revision>
  <dcterms:created xsi:type="dcterms:W3CDTF">2025-09-18T07:41:00Z</dcterms:created>
  <dcterms:modified xsi:type="dcterms:W3CDTF">2025-09-18T07:42:00Z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B2334887974A482487D23177E068D9FF_11</vt:lpwstr>
  </property>
</Properties>
</file>