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 w:rsidRPr="00576D8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6D86">
        <w:rPr>
          <w:rFonts w:asciiTheme="majorEastAsia" w:eastAsiaTheme="majorEastAsia" w:hAnsiTheme="majorEastAsia" w:hint="eastAsia"/>
          <w:b/>
          <w:sz w:val="28"/>
          <w:szCs w:val="28"/>
        </w:rPr>
        <w:t>丰裕固收25177期</w:t>
      </w:r>
      <w:r w:rsidRPr="00576D86"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尊敬的投资者：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丰裕固收25177期</w:t>
      </w:r>
      <w:r w:rsidRPr="00576D86">
        <w:rPr>
          <w:rFonts w:asciiTheme="minorEastAsia" w:hAnsiTheme="minorEastAsia" w:hint="eastAsia"/>
          <w:sz w:val="28"/>
          <w:szCs w:val="28"/>
        </w:rPr>
        <w:t>（产品代码：</w:t>
      </w:r>
      <w:r>
        <w:rPr>
          <w:sz w:val="28"/>
        </w:rPr>
        <w:t>FYG25177</w:t>
      </w:r>
      <w:r w:rsidRPr="00576D86">
        <w:rPr>
          <w:rFonts w:asciiTheme="minorEastAsia" w:hAnsiTheme="minorEastAsia" w:hint="eastAsia"/>
          <w:sz w:val="28"/>
          <w:szCs w:val="28"/>
        </w:rPr>
        <w:t>，备案登记编码：</w:t>
      </w:r>
      <w:r>
        <w:rPr>
          <w:sz w:val="28"/>
        </w:rPr>
        <w:t>Z7002225000335</w:t>
      </w:r>
      <w:r w:rsidRPr="00576D86">
        <w:rPr>
          <w:rFonts w:asciiTheme="minorEastAsia" w:hAnsiTheme="minorEastAsia" w:hint="eastAsia"/>
          <w:sz w:val="28"/>
          <w:szCs w:val="28"/>
        </w:rPr>
        <w:t>)，本产品已于</w:t>
      </w:r>
      <w:r>
        <w:rPr>
          <w:sz w:val="28"/>
        </w:rPr>
        <w:t>2025年9月23日</w:t>
      </w:r>
      <w:r w:rsidRPr="00576D86">
        <w:rPr>
          <w:rFonts w:asciiTheme="minorEastAsia" w:hAnsiTheme="minorEastAsia" w:hint="eastAsia"/>
          <w:sz w:val="28"/>
          <w:szCs w:val="28"/>
        </w:rPr>
        <w:t>成立，募集规模</w:t>
      </w:r>
      <w:r>
        <w:rPr>
          <w:sz w:val="28"/>
        </w:rPr>
        <w:t>160,640.4555</w:t>
      </w:r>
      <w:r w:rsidRPr="00576D86">
        <w:rPr>
          <w:rFonts w:asciiTheme="minorEastAsia" w:hAnsiTheme="minorEastAsia" w:hint="eastAsia"/>
          <w:sz w:val="28"/>
          <w:szCs w:val="28"/>
        </w:rPr>
        <w:t>万</w:t>
      </w:r>
      <w:r>
        <w:rPr>
          <w:sz w:val="28"/>
        </w:rPr>
        <w:t>元</w:t>
      </w:r>
      <w:r>
        <w:rPr>
          <w:sz w:val="28"/>
        </w:rPr>
        <w:t>。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</w:t>
      </w:r>
      <w:bookmarkStart w:id="0" w:name="_GoBack"/>
      <w:bookmarkEnd w:id="0"/>
      <w:r w:rsidRPr="00576D86">
        <w:rPr>
          <w:rFonts w:asciiTheme="minorEastAsia" w:hAnsiTheme="minorEastAsia" w:hint="eastAsia"/>
          <w:sz w:val="28"/>
          <w:szCs w:val="28"/>
        </w:rPr>
        <w:t>感谢您一直以来对杭银理财的支持！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特此公告！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 w:rsidR="0052510D" w:rsidRPr="00576D86">
      <w:pPr>
        <w:ind w:right="560"/>
        <w:jc w:val="right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2025年9月24日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