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兴银理财稳添利陆盈10号(6个月最短持有期)日开固收类理财产品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兴银理财稳添利陆盈10号(6个月最短持有期)日开固收类理财产品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3,941,376,140.44份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2,757,892,590.30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1,073,722,656.55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稳添利陆盈增利10号C(私行专属)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109,760,893.59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业绩比较基准（9K90050A）：2.00%--4.00%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业绩比较基准（9K90050B）：2.10%--4.10%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业绩比较基准（9K90050C）：2.15%--4.15%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（2）兴银理财稳添利陆盈10号(6个月最短持有期)日开固收类理财产品成立于2024年08月27日，数据截止至2025年06月30日。过往业绩是由兴银理财有限责任公司计算并确认后所提供的数据。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4,057,128,239.74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2,838,197,448.33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1,105,814,760.00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113,116,031.41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Z存放同业（线上）20250214015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201,450,454.09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130,015,315.07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25深圳前海微众银行CD032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99,831,526.09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国泰润利纯债债券型证券投资基金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90,873,512.34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24岳建02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83,812,602.36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74,175,686.55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60,468,574.87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兴业福鑫债券型证券投资基金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54,020,095.42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52,954,557.41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52,705,433.68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24乌高新MTN004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25泉州台集MTN002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兴业福鑫债券型证券投资基金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兴银理财稳添利陆盈10号(6个月最短持有期)日开固收类理财产品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20闽交运MTN001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lang w:val="en-US" w:eastAsia="zh-CN"/>
                          </w:rPr>
                        </w:pPr>
                        <w:r>
                          <w:rPr>
                            <w:rFonts w:hint="eastAsia" w:ascii="微软雅黑" w:hAnsi="微软雅黑" w:eastAsia="微软雅黑" w:cs="微软雅黑"/>
                            <w:color w:val="000000"/>
                            <w:sz w:val="21"/>
                          </w:rPr>
                          <w:t>福建省交通运输集团有限责任公司</w:t>
                        </w:r>
                        <w:r>
                          <w:rPr>
                            <w:rFonts w:hint="eastAsia" w:ascii="微软雅黑" w:hAnsi="微软雅黑" w:eastAsia="微软雅黑" w:cs="微软雅黑"/>
                            <w:color w:val="000000"/>
                            <w:sz w:val="21"/>
                            <w:lang w:val="en-US" w:eastAsia="zh-CN"/>
                          </w:rPr>
                          <w:t>,福</w:t>
                        </w:r>
                        <w:bookmarkStart w:id="8" w:name="_GoBack"/>
                        <w:bookmarkEnd w:id="8"/>
                        <w:r>
                          <w:rPr>
                            <w:rFonts w:hint="eastAsia" w:ascii="微软雅黑" w:hAnsi="微软雅黑" w:eastAsia="微软雅黑" w:cs="微软雅黑"/>
                            <w:color w:val="000000"/>
                            <w:sz w:val="21"/>
                            <w:lang w:val="en-US" w:eastAsia="zh-CN"/>
                          </w:rPr>
                          <w:t>建省港口集团有限责任公司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051010100101993167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兴银理财稳添利陆盈10号(6个月最短持有期)日开固收类理财产品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ingFangSC-Regular">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6E52E51"/>
    <w:rsid w:val="75FF4A7A"/>
    <w:rsid w:val="7C984F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沈晗希</cp:lastModifiedBy>
  <dcterms:modified xsi:type="dcterms:W3CDTF">2025-07-17T06:27:40Z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