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865,034,544.9份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865,034,544.90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业绩比较基准（9K90025A）：2.05%--3.80%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（2）兴银理财稳添利月盈5号(1个月最短持有期)日开固收类理财产品成立于2023年09月07日，数据截止至2025年06月30日。过往业绩是由兴银理财有限责任公司计算并确认后所提供的数据。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905,316,682.76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905,316,682.76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伊兴龙先生，上海财经大学金融学硕士，上</w:t>
            </w:r>
            <w:bookmarkStart w:id="8" w:name="_GoBack"/>
            <w:r>
              <w:rPr>
                <w:rFonts w:hint="eastAsia" w:ascii="微软雅黑" w:hAnsi="微软雅黑" w:eastAsia="微软雅黑" w:cs="微软雅黑"/>
                <w:color w:val="000000"/>
                <w:sz w:val="21"/>
              </w:rPr>
              <w:t>海财经大学金融学和计算机双学士，拥有3年以上的债券投资交易经验，于2022年加入兴银理财，现任固定收益投</w:t>
            </w:r>
            <w:bookmarkEnd w:id="8"/>
            <w:r>
              <w:rPr>
                <w:rFonts w:hint="eastAsia" w:ascii="微软雅黑" w:hAnsi="微软雅黑" w:eastAsia="微软雅黑" w:cs="微软雅黑"/>
                <w:color w:val="000000"/>
                <w:sz w:val="21"/>
              </w:rPr>
              <w:t>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75,546,346.23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62,391,691.37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25,639,790.07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25,391,308.11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22,223,942.48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21,836,113.26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20,915,896.71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22华润资产MTN004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20,434,351.78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20,127,069.86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20,084,339.28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051010100101369474</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r>
                </w:tbl>
                <w:p>
                  <w:pPr>
                    <w:pStyle w:val="4"/>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9766FF1"/>
    <w:rsid w:val="24AB591C"/>
    <w:rsid w:val="37DD53B7"/>
    <w:rsid w:val="404B256E"/>
    <w:rsid w:val="50BE53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liuke2</dc:creator>
  <cp:lastModifiedBy>liuke2</cp:lastModifiedBy>
  <dcterms:modified xsi:type="dcterms:W3CDTF">2025-07-12T07:22:41Z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