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兴银理财稳添利季盈(3个月最短持有期)301号日开固收类理财产品2025年第二季度报告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兴银理财稳添利季盈(3个月最短持有期)301号日开固收类理财产品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兴银理财稳添利季盈(3个月最短持有期)301号日开固收类理财产品2025年第二季度报告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兴银理财稳添利季盈(3个月最短持有期)301号日开固收类理财产品2025年第二季度报告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兴银理财稳添利季盈(3个月最短持有期)301号日开固收类理财产品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9K533010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Z7002025000031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3,167,370,138.45份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稳添利季盈301号B（私银双债优选）</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9K53301B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408,323,115.63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稳添利季盈301号C（私银双债优选私行专属）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9K53301C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122,346,381.96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稳添利季盈301号D（双债优选）</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9K53301D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927,369,339.37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兴银理财稳添利季盈(3个月最短持有期)301号日开固收类理财产品2025年第二季度报告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稳添利季盈301号G（私银双债优选）</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9K53301G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1,709,331,301.49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9K53301B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9K53301C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9K53301D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9K53301G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业绩比较基准（9K53301B）：1.85%--2.85%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业绩比较基准（9K53301C）：1.90%--2.90%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业绩比较基准（9K53301D）：1.80%--2.80%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业绩比较基准（9K53301G）：1.80%--2.80%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（2）兴银理财稳添利季盈(3个月最短持有期)301号日开固收类理财产品成立于2025年01月23日，数据截止至2025年06月30日。过往业绩是由兴银理财有限责任公司计算并确认后所提供的数据。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兴银理财稳添利季盈(3个月最短持有期)301号日开固收类理财产品2025年第二季度报告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9K533010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3,218,757,108.35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9K53301B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415,024,940.22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9K53301C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124,382,090.39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9K53301D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942,364,666.07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9K53301G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1,736,985,411.67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李旭先生，同济大学管理学硕士，现任兴银理财专户投资部总经理助理、投资副总监，2006年加入兴业银行，有着丰富的大类资产配置经验和银行理财管理经验，目前管理理财产品26只，规模近300亿元。</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兴银理财稳添利季盈(3个月最短持有期)301号日开固收类理财产品2025年第二季度报告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3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兴银理财稳添利季盈(3个月最短持有期)301号日开固收类理财产品2025年第二季度报告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华宝可转债债券型证券投资基金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127,589,271.45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100,760,682.19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汇添富中债优选投资级信用债指数发起式证券投资基金(020619.OF)</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98,228,883.12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80,817,658.42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诺德短债债券型证券投资基金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70,345,886.50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51,884,670.83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富国投资级信用债债券型证券投资基金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50,416,936.91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50,299,272.67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汇添富中债优选投资级信用债指数发起式证券投资基金(80PF240247)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50,227,128.63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广发深证基准做市信用债交易型开放式指数证券投资基金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50,050,950.50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兴银理财稳添利季盈(3个月最短持有期)301号日开固收类理财产品2025年第二季度报告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25湘江资产MTN001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25胶州城投MTN002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25黄冈城投MTN002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24格力MTN002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25潞安MTN002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22宜兴经开PPN001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23西永电子MTN001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24南昌产投MTN001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25中交租赁MTN002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1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兴业福益债券型证券投资基金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0.6365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兴瀚资管-兴添翼65号集合资产管理计划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兴银理财稳添利季盈(3个月最短持有期)301号日开固收类理财产品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兴银理财稳添利季盈(3个月最短持有期)301号日开固收类理财产品2025年第二季度报告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bookmarkStart w:id="9" w:name="_GoBack" w:colFirst="0" w:colLast="3"/>
                        <w:r>
                          <w:rPr>
                            <w:rFonts w:hint="eastAsia" w:ascii="微软雅黑" w:hAnsi="微软雅黑" w:eastAsia="微软雅黑" w:cs="微软雅黑"/>
                            <w:b/>
                            <w:color w:val="000000"/>
                            <w:sz w:val="21"/>
                          </w:rPr>
                          <w:t>序号</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jc w:val="center"/>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051010100102094075</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兴银理财稳添利季盈(3个月最短持有期)301号日开固收类理财产品</w:t>
                        </w:r>
                      </w:p>
                    </w:tc>
                  </w:tr>
                </w:tbl>
                <w:p>
                  <w:pPr>
                    <w:pStyle w:val="4"/>
                    <w:jc w:val="center"/>
                    <w:rPr>
                      <w:rFonts w:hint="eastAsia" w:ascii="微软雅黑" w:hAnsi="微软雅黑" w:eastAsia="微软雅黑" w:cs="微软雅黑"/>
                    </w:rPr>
                  </w:pPr>
                </w:p>
              </w:tc>
            </w:tr>
            <w:bookmarkEnd w:id="9"/>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B3D7CE6"/>
    <w:rsid w:val="273A460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2025-07-11T15:11:00Z</dcterms:created>
  <dc:creator>lidongming</dc:creator>
  <cp:lastModifiedBy>lidongming</cp:lastModifiedBy>
  <dcterms:modified xsi:type="dcterms:W3CDTF">2025-07-12T07:47:51Z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C36B12D6463F4D16BCEEFB3398B6C3B4</vt:lpwstr>
  </property>
</Properties>
</file>