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C847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嘉银25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38</w:t>
      </w:r>
      <w:r>
        <w:rPr>
          <w:rFonts w:hint="eastAsia" w:ascii="宋体" w:hAnsi="宋体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年第2季度</w:t>
      </w:r>
    </w:p>
    <w:p w14:paraId="30A55C7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暨半年度</w:t>
      </w:r>
      <w:r>
        <w:rPr>
          <w:rFonts w:ascii="宋体" w:hAnsi="宋体"/>
          <w:b/>
          <w:sz w:val="32"/>
          <w:szCs w:val="32"/>
        </w:rPr>
        <w:t>报告</w:t>
      </w:r>
    </w:p>
    <w:p w14:paraId="2030BD8D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1E6C4BE9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7059A55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48666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C956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BB07B4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嘉银25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38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期理财产品</w:t>
            </w:r>
          </w:p>
        </w:tc>
      </w:tr>
      <w:tr w14:paraId="587F9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946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98FBA3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LC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538</w:t>
            </w:r>
          </w:p>
        </w:tc>
      </w:tr>
      <w:tr w14:paraId="70D4F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5CBF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89EA39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5A000006</w:t>
            </w:r>
          </w:p>
        </w:tc>
      </w:tr>
      <w:tr w14:paraId="46CBF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F6E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3231E9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031D8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28AB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229ECF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18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000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207D8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14369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F7DE9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7AD7B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596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078CDA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00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40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0CF76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C1AB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A20E636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53777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107D2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87A6A0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杭州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银行股份有限公司</w:t>
            </w:r>
          </w:p>
        </w:tc>
      </w:tr>
    </w:tbl>
    <w:p w14:paraId="274DFF4B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21C1E31C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212BCF8A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16053922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50945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12EE6C6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B1ADD4E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947300A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44DB27B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2065D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2A05A808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/6/30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56539BA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1.00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0F81F8B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  <w:t>1.0026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8C9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18,047,384.41 </w:t>
            </w:r>
          </w:p>
        </w:tc>
      </w:tr>
    </w:tbl>
    <w:p w14:paraId="09DE40ED">
      <w:pPr>
        <w:ind w:firstLine="440"/>
        <w:jc w:val="center"/>
        <w:rPr>
          <w:rFonts w:ascii="宋体" w:hAnsi="宋体"/>
          <w:sz w:val="22"/>
        </w:rPr>
      </w:pPr>
    </w:p>
    <w:p w14:paraId="63EFC1BF">
      <w:pPr>
        <w:ind w:firstLine="440"/>
        <w:jc w:val="center"/>
        <w:rPr>
          <w:rFonts w:ascii="宋体" w:hAnsi="宋体"/>
          <w:sz w:val="22"/>
        </w:rPr>
      </w:pPr>
    </w:p>
    <w:p w14:paraId="7BB8BA6F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419CDA4A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100.05%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107B9559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2C2CE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4CED9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510AD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46D06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64658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B6DA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0F067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4DC9C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A97EE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0AF3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BBE97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0EBCD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1C78F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AEAB4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CEE7C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52A7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72F50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9D6FF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574E2296">
      <w:pPr>
        <w:rPr>
          <w:rFonts w:ascii="宋体" w:hAnsi="宋体"/>
          <w:b/>
          <w:bCs/>
          <w:sz w:val="22"/>
        </w:rPr>
      </w:pPr>
    </w:p>
    <w:p w14:paraId="3F133889">
      <w:pPr>
        <w:rPr>
          <w:rFonts w:ascii="宋体" w:hAnsi="宋体"/>
          <w:b/>
          <w:bCs/>
          <w:sz w:val="22"/>
        </w:rPr>
      </w:pPr>
    </w:p>
    <w:p w14:paraId="56EE3907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75928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AFA44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90F6C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817D3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3BB2E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2C531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D5D8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7EED7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238B1A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信托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D08915">
            <w:pPr>
              <w:jc w:val="center"/>
            </w:pPr>
            <w:r>
              <w:rPr>
                <w:rFonts w:hint="eastAsia"/>
              </w:rPr>
              <w:t>中粮信托福临嘉盈1号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B8D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18,055,776.13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ACA83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</w:tr>
      <w:tr w14:paraId="2CF5A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52A4461">
            <w:pPr>
              <w:jc w:val="center"/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364C53">
            <w:pPr>
              <w:jc w:val="center"/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B84EE37">
            <w:pPr>
              <w:jc w:val="center"/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455221">
            <w:pPr>
              <w:jc w:val="center"/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4ADB27">
            <w:pPr>
              <w:jc w:val="center"/>
            </w:pPr>
          </w:p>
        </w:tc>
      </w:tr>
    </w:tbl>
    <w:p w14:paraId="485E37B3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2289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E069E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3CFAF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00CAC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8ACF3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AB7ED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738E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2B17D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16BB6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8F0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23象开01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CC9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1,613,372.34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19752F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8.94%</w:t>
            </w:r>
          </w:p>
        </w:tc>
      </w:tr>
      <w:tr w14:paraId="79F02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50D06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357AD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667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B80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1,498,938.79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3DE9A3C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8.31%</w:t>
            </w:r>
          </w:p>
        </w:tc>
      </w:tr>
      <w:tr w14:paraId="24FA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AF84B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45E56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6B0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23前湾K1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D6F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1,290,360.70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B2CE58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7.15%</w:t>
            </w:r>
          </w:p>
        </w:tc>
      </w:tr>
      <w:tr w14:paraId="3C9E2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B8F4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0D7A0E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1DF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23吴城01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49F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991,474.09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967E44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5.49%</w:t>
            </w:r>
          </w:p>
        </w:tc>
      </w:tr>
      <w:tr w14:paraId="008FC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2C78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8D5453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111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G23进贤1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9FD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831,466.20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0D9244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4.61%</w:t>
            </w:r>
          </w:p>
        </w:tc>
      </w:tr>
      <w:tr w14:paraId="28E46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B6BF0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54515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4B8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23苏滁02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B3C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808,461.89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F1E514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4.48%</w:t>
            </w:r>
          </w:p>
        </w:tc>
      </w:tr>
      <w:tr w14:paraId="25838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1BA20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5861A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7E3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24浔新01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559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796,676.27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A30CCA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4.41%</w:t>
            </w:r>
          </w:p>
        </w:tc>
      </w:tr>
      <w:tr w14:paraId="057C2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B07A9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07A09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C27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24安建01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123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785,797.01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B27645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4.35%</w:t>
            </w:r>
          </w:p>
        </w:tc>
      </w:tr>
      <w:tr w14:paraId="7497E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7BA43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827BF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C25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25长国02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4BC7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783,815.36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1A1E06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4.34%</w:t>
            </w:r>
          </w:p>
        </w:tc>
      </w:tr>
      <w:tr w14:paraId="4709D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3C09F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0C568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D08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41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642,777.81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C0AAAE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3.56%</w:t>
            </w:r>
          </w:p>
        </w:tc>
      </w:tr>
    </w:tbl>
    <w:p w14:paraId="4CEA00B8"/>
    <w:p w14:paraId="0A1FE9C7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426A13E1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DA9112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62B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3474C5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289830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7EE9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5460D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DB4B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14:paraId="325D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69F18F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2E2F20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14:paraId="7C10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0C4AB9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21CDA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14:paraId="05A0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F2D79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5D7FCB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14:paraId="02792424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杭州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5D5EB395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70E0C6FE"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 xml:space="preserve">  </w:t>
      </w:r>
      <w:bookmarkStart w:id="0" w:name="_GoBack"/>
      <w:r>
        <w:rPr>
          <w:rFonts w:hint="eastAsia" w:ascii="宋体" w:hAnsi="宋体"/>
          <w:sz w:val="30"/>
          <w:szCs w:val="30"/>
        </w:rPr>
        <w:object>
          <v:shape id="_x0000_i1026" o:spt="75" type="#_x0000_t75" style="height:40.25pt;width:458.1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6" DrawAspect="Content" ObjectID="_1468075725" r:id="rId4">
            <o:LockedField>false</o:LockedField>
          </o:OLEObject>
        </w:object>
      </w:r>
      <w:bookmarkEnd w:id="0"/>
    </w:p>
    <w:p w14:paraId="56307D56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5877EF4C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1DD86CA3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年07月</w:t>
      </w:r>
      <w:r>
        <w:rPr>
          <w:rFonts w:hint="eastAsia" w:ascii="宋体" w:hAnsi="宋体"/>
          <w:sz w:val="22"/>
          <w:lang w:val="en-US" w:eastAsia="zh-CN"/>
        </w:rPr>
        <w:t>16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057257B"/>
    <w:rsid w:val="01787946"/>
    <w:rsid w:val="02AB0DC7"/>
    <w:rsid w:val="031C07A5"/>
    <w:rsid w:val="07876C6B"/>
    <w:rsid w:val="09DB319E"/>
    <w:rsid w:val="0AC4111E"/>
    <w:rsid w:val="0F641BD9"/>
    <w:rsid w:val="1101791C"/>
    <w:rsid w:val="159C394C"/>
    <w:rsid w:val="1B9B4FF0"/>
    <w:rsid w:val="1C2700B3"/>
    <w:rsid w:val="1C585C36"/>
    <w:rsid w:val="1F542115"/>
    <w:rsid w:val="204D579C"/>
    <w:rsid w:val="206A26F8"/>
    <w:rsid w:val="252C4420"/>
    <w:rsid w:val="25BC57A4"/>
    <w:rsid w:val="322F5015"/>
    <w:rsid w:val="35F920FC"/>
    <w:rsid w:val="376A7AA6"/>
    <w:rsid w:val="3AA765CB"/>
    <w:rsid w:val="420810C0"/>
    <w:rsid w:val="436A071D"/>
    <w:rsid w:val="4847319B"/>
    <w:rsid w:val="4B8C76C7"/>
    <w:rsid w:val="5C0B63BE"/>
    <w:rsid w:val="68CE2032"/>
    <w:rsid w:val="6A974964"/>
    <w:rsid w:val="7C03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665</Words>
  <Characters>991</Characters>
  <Lines>1</Lines>
  <Paragraphs>1</Paragraphs>
  <TotalTime>0</TotalTime>
  <ScaleCrop>false</ScaleCrop>
  <LinksUpToDate>false</LinksUpToDate>
  <CharactersWithSpaces>1107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2024-07-12T00:37:00Z</cp:lastPrinted>
  <dcterms:modified xsi:type="dcterms:W3CDTF">2025-07-18T02:56:56Z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