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8D5" w:rsidRDefault="000C35F0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</w:t>
      </w:r>
      <w:r>
        <w:rPr>
          <w:rFonts w:ascii="宋体" w:hAnsi="宋体" w:hint="eastAsia"/>
          <w:b/>
          <w:sz w:val="32"/>
          <w:szCs w:val="32"/>
        </w:rPr>
        <w:t>2410</w:t>
      </w:r>
      <w:r>
        <w:rPr>
          <w:rFonts w:ascii="宋体" w:hAnsi="宋体" w:hint="eastAsia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</w:t>
      </w:r>
      <w:r>
        <w:rPr>
          <w:rFonts w:ascii="宋体" w:hAnsi="宋体" w:hint="eastAsia"/>
          <w:b/>
          <w:sz w:val="32"/>
          <w:szCs w:val="32"/>
        </w:rPr>
        <w:t>25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/>
          <w:b/>
          <w:sz w:val="32"/>
          <w:szCs w:val="32"/>
        </w:rPr>
        <w:t>季度</w:t>
      </w:r>
      <w:bookmarkStart w:id="0" w:name="_GoBack"/>
      <w:bookmarkEnd w:id="0"/>
      <w:r>
        <w:rPr>
          <w:rFonts w:ascii="宋体" w:hAnsi="宋体"/>
          <w:b/>
          <w:sz w:val="32"/>
          <w:szCs w:val="32"/>
        </w:rPr>
        <w:t>报告</w:t>
      </w:r>
    </w:p>
    <w:p w:rsidR="008E28D5" w:rsidRPr="000A79B3" w:rsidRDefault="008E28D5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8E28D5" w:rsidRDefault="000C35F0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8E28D5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2410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期理财产品</w:t>
            </w:r>
          </w:p>
        </w:tc>
      </w:tr>
      <w:tr w:rsidR="008E28D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JYHC2410</w:t>
            </w:r>
          </w:p>
        </w:tc>
      </w:tr>
      <w:tr w:rsidR="008E28D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C1092324000007</w:t>
            </w:r>
          </w:p>
        </w:tc>
      </w:tr>
      <w:tr w:rsidR="008E28D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8E28D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75,000,000.00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8E28D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8E28D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3.6%-3.8%</w:t>
            </w:r>
          </w:p>
        </w:tc>
      </w:tr>
      <w:tr w:rsidR="008E28D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E28D5" w:rsidRDefault="000C35F0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8E28D5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E28D5" w:rsidRDefault="000C35F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:rsidR="008E28D5" w:rsidRDefault="008E28D5">
      <w:pPr>
        <w:rPr>
          <w:rFonts w:ascii="宋体" w:hAnsi="宋体"/>
          <w:sz w:val="22"/>
        </w:rPr>
      </w:pPr>
    </w:p>
    <w:p w:rsidR="008E28D5" w:rsidRDefault="008E28D5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8E28D5" w:rsidRDefault="000C35F0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</w:t>
      </w:r>
      <w:r>
        <w:rPr>
          <w:rFonts w:ascii="宋体" w:hAnsi="宋体" w:hint="eastAsia"/>
          <w:b/>
          <w:bCs/>
          <w:sz w:val="30"/>
          <w:szCs w:val="30"/>
        </w:rPr>
        <w:t>/</w:t>
      </w:r>
      <w:r>
        <w:rPr>
          <w:rFonts w:ascii="宋体" w:hAnsi="宋体" w:hint="eastAsia"/>
          <w:b/>
          <w:bCs/>
          <w:sz w:val="30"/>
          <w:szCs w:val="30"/>
        </w:rPr>
        <w:t>净值表现</w:t>
      </w:r>
    </w:p>
    <w:p w:rsidR="008E28D5" w:rsidRDefault="000C35F0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8E28D5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E28D5" w:rsidRDefault="000C35F0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E28D5" w:rsidRDefault="000C35F0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E28D5" w:rsidRDefault="000C35F0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E28D5" w:rsidRDefault="000C35F0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8E28D5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8E28D5" w:rsidRDefault="000C35F0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5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03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/3</w:t>
            </w: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8E28D5" w:rsidRDefault="000C35F0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1.0456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E28D5" w:rsidRDefault="000C35F0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1.0456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8E28D5" w:rsidRDefault="000C35F0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78,423,726.27</w:t>
            </w:r>
          </w:p>
        </w:tc>
      </w:tr>
    </w:tbl>
    <w:p w:rsidR="008E28D5" w:rsidRDefault="008E28D5">
      <w:pPr>
        <w:ind w:firstLine="440"/>
        <w:jc w:val="center"/>
        <w:rPr>
          <w:rFonts w:ascii="宋体" w:hAnsi="宋体"/>
          <w:sz w:val="22"/>
        </w:rPr>
      </w:pPr>
    </w:p>
    <w:p w:rsidR="008E28D5" w:rsidRDefault="008E28D5">
      <w:pPr>
        <w:ind w:firstLine="440"/>
        <w:jc w:val="center"/>
        <w:rPr>
          <w:rFonts w:ascii="宋体" w:hAnsi="宋体"/>
          <w:sz w:val="22"/>
        </w:rPr>
      </w:pPr>
    </w:p>
    <w:p w:rsidR="008E28D5" w:rsidRDefault="000C35F0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8E28D5" w:rsidRDefault="000C35F0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</w:t>
      </w:r>
      <w:r>
        <w:rPr>
          <w:rFonts w:ascii="宋体" w:hAnsi="宋体" w:hint="eastAsia"/>
          <w:sz w:val="22"/>
          <w:szCs w:val="22"/>
        </w:rPr>
        <w:t>信托贷款和货币基金投资</w:t>
      </w:r>
      <w:r>
        <w:rPr>
          <w:rFonts w:ascii="宋体" w:hAnsi="宋体" w:hint="eastAsia"/>
          <w:sz w:val="22"/>
          <w:szCs w:val="22"/>
        </w:rPr>
        <w:t>为主，杠杆率</w:t>
      </w:r>
      <w:r>
        <w:rPr>
          <w:rFonts w:ascii="宋体" w:hAnsi="宋体" w:hint="eastAsia"/>
          <w:sz w:val="22"/>
          <w:szCs w:val="22"/>
        </w:rPr>
        <w:t>100.3518%</w:t>
      </w:r>
      <w:r>
        <w:rPr>
          <w:rFonts w:ascii="宋体" w:hAnsi="宋体" w:hint="eastAsia"/>
          <w:sz w:val="22"/>
          <w:szCs w:val="22"/>
        </w:rPr>
        <w:t>，流动性较好，流动风险较低。</w:t>
      </w:r>
    </w:p>
    <w:p w:rsidR="008E28D5" w:rsidRDefault="000C35F0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8E28D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8E28D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8E28D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8E28D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8E28D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8E28D5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8E28D5" w:rsidRDefault="008E28D5">
      <w:pPr>
        <w:rPr>
          <w:rFonts w:ascii="宋体" w:hAnsi="宋体"/>
          <w:b/>
          <w:bCs/>
          <w:sz w:val="22"/>
        </w:rPr>
      </w:pPr>
    </w:p>
    <w:p w:rsidR="008E28D5" w:rsidRDefault="008E28D5">
      <w:pPr>
        <w:rPr>
          <w:rFonts w:ascii="宋体" w:hAnsi="宋体"/>
          <w:b/>
          <w:bCs/>
          <w:sz w:val="22"/>
        </w:rPr>
      </w:pPr>
    </w:p>
    <w:p w:rsidR="008E28D5" w:rsidRDefault="000C35F0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lastRenderedPageBreak/>
        <w:t>2.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穿透前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8E28D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8E28D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陆家嘴信托</w:t>
            </w:r>
            <w:r>
              <w:rPr>
                <w:rFonts w:ascii="宋体" w:hAnsi="宋体" w:cs="宋体"/>
                <w:color w:val="000000"/>
                <w:sz w:val="22"/>
              </w:rPr>
              <w:t>-</w:t>
            </w:r>
            <w:r>
              <w:rPr>
                <w:rFonts w:ascii="宋体" w:hAnsi="宋体" w:cs="宋体"/>
                <w:color w:val="000000"/>
                <w:sz w:val="22"/>
              </w:rPr>
              <w:t>锦绣</w:t>
            </w:r>
            <w:r>
              <w:rPr>
                <w:rFonts w:ascii="宋体" w:hAnsi="宋体" w:cs="宋体"/>
                <w:color w:val="000000"/>
                <w:sz w:val="22"/>
              </w:rPr>
              <w:t>23</w:t>
            </w:r>
            <w:r>
              <w:rPr>
                <w:rFonts w:ascii="宋体" w:hAnsi="宋体" w:cs="宋体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68,178,500.00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8E28D5" w:rsidRDefault="000C35F0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86.</w:t>
            </w:r>
            <w:r>
              <w:rPr>
                <w:rFonts w:ascii="宋体" w:hAnsi="宋体" w:cs="宋体" w:hint="eastAsia"/>
                <w:color w:val="000000"/>
                <w:sz w:val="22"/>
              </w:rPr>
              <w:t>63</w:t>
            </w:r>
            <w:r>
              <w:rPr>
                <w:rFonts w:ascii="宋体" w:hAnsi="宋体" w:cs="宋体" w:hint="eastAsia"/>
                <w:color w:val="000000"/>
                <w:sz w:val="22"/>
              </w:rPr>
              <w:t>%</w:t>
            </w:r>
          </w:p>
        </w:tc>
      </w:tr>
      <w:tr w:rsidR="008E28D5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华润信托尊盈</w:t>
            </w:r>
            <w:r>
              <w:rPr>
                <w:rFonts w:ascii="宋体" w:hAnsi="宋体" w:cs="宋体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10,521,126.24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8E28D5" w:rsidRDefault="000C35F0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22"/>
              </w:rPr>
              <w:t>13.37</w:t>
            </w:r>
            <w:r>
              <w:rPr>
                <w:rFonts w:ascii="宋体" w:hAnsi="宋体" w:cs="宋体" w:hint="eastAsia"/>
                <w:color w:val="000000"/>
                <w:sz w:val="22"/>
              </w:rPr>
              <w:t>%</w:t>
            </w:r>
          </w:p>
        </w:tc>
      </w:tr>
    </w:tbl>
    <w:p w:rsidR="008E28D5" w:rsidRDefault="000C35F0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</w:t>
      </w:r>
      <w:r>
        <w:rPr>
          <w:rFonts w:ascii="宋体" w:hAnsi="宋体" w:hint="eastAsia"/>
          <w:b w:val="0"/>
          <w:bCs w:val="0"/>
          <w:sz w:val="22"/>
          <w:szCs w:val="22"/>
        </w:rPr>
        <w:t>.</w:t>
      </w:r>
      <w:r>
        <w:rPr>
          <w:rFonts w:ascii="宋体" w:hAnsi="宋体" w:hint="eastAsia"/>
          <w:b w:val="0"/>
          <w:bCs w:val="0"/>
          <w:sz w:val="22"/>
          <w:szCs w:val="22"/>
        </w:rPr>
        <w:t>报告期末</w:t>
      </w:r>
      <w:r>
        <w:rPr>
          <w:rFonts w:ascii="宋体" w:hAnsi="宋体" w:hint="eastAsia"/>
          <w:b w:val="0"/>
          <w:bCs w:val="0"/>
          <w:sz w:val="22"/>
          <w:szCs w:val="22"/>
        </w:rPr>
        <w:t>穿透后</w:t>
      </w:r>
      <w:r>
        <w:rPr>
          <w:rFonts w:ascii="宋体" w:hAnsi="宋体" w:hint="eastAsia"/>
          <w:b w:val="0"/>
          <w:bCs w:val="0"/>
          <w:sz w:val="22"/>
          <w:szCs w:val="22"/>
        </w:rPr>
        <w:t>资产持仓前十基本信息</w:t>
      </w:r>
      <w:r>
        <w:rPr>
          <w:rFonts w:ascii="宋体" w:hAnsi="宋体" w:hint="eastAsia"/>
          <w:b w:val="0"/>
          <w:bCs w:val="0"/>
          <w:sz w:val="22"/>
          <w:szCs w:val="22"/>
        </w:rPr>
        <w:t>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2970"/>
        <w:gridCol w:w="2250"/>
        <w:gridCol w:w="1335"/>
      </w:tblGrid>
      <w:tr w:rsidR="008E28D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(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元</w:t>
            </w:r>
            <w:r>
              <w:rPr>
                <w:rFonts w:ascii="宋体" w:hAnsi="宋体" w:cs="宋体"/>
                <w:b/>
                <w:color w:val="000000"/>
                <w:sz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8E28D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信托贷款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嘉善经济技术开发区实业有限公司</w:t>
            </w:r>
            <w:r>
              <w:rPr>
                <w:rFonts w:ascii="宋体" w:hAnsi="宋体" w:cs="宋体"/>
                <w:color w:val="000000"/>
                <w:sz w:val="22"/>
              </w:rPr>
              <w:t>DK12400X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62,514,193.10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78.26</w:t>
            </w:r>
          </w:p>
        </w:tc>
      </w:tr>
      <w:tr w:rsidR="008E28D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基金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兴银现金增利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4,192,516.49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E28D5" w:rsidRDefault="000C35F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5.25%</w:t>
            </w:r>
          </w:p>
        </w:tc>
      </w:tr>
      <w:tr w:rsidR="008E28D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浙南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919,514.44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E28D5" w:rsidRDefault="000C35F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1.15%</w:t>
            </w:r>
          </w:p>
        </w:tc>
      </w:tr>
      <w:tr w:rsidR="008E28D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迪投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918,030.30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E28D5" w:rsidRDefault="000C35F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1.15%</w:t>
            </w:r>
          </w:p>
        </w:tc>
      </w:tr>
      <w:tr w:rsidR="008E28D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天运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895,955.52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E28D5" w:rsidRDefault="000C35F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1.12%</w:t>
            </w:r>
          </w:p>
        </w:tc>
      </w:tr>
      <w:tr w:rsidR="008E28D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浙太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847,848.44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E28D5" w:rsidRDefault="000C35F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1.06%</w:t>
            </w:r>
          </w:p>
        </w:tc>
      </w:tr>
      <w:tr w:rsidR="008E28D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上合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640,599.68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E28D5" w:rsidRDefault="000C35F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0.80%</w:t>
            </w:r>
          </w:p>
        </w:tc>
      </w:tr>
      <w:tr w:rsidR="008E28D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浔开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632,259.94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E28D5" w:rsidRDefault="000C35F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0.79%</w:t>
            </w:r>
          </w:p>
        </w:tc>
      </w:tr>
      <w:tr w:rsidR="008E28D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柯资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627,847.18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E28D5" w:rsidRDefault="000C35F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0.79%</w:t>
            </w:r>
          </w:p>
        </w:tc>
      </w:tr>
      <w:tr w:rsidR="008E28D5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上投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8E28D5" w:rsidRDefault="000C35F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608,312.23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8E28D5" w:rsidRDefault="000C35F0">
            <w:pPr>
              <w:widowControl/>
              <w:jc w:val="center"/>
              <w:textAlignment w:val="bottom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0.76%</w:t>
            </w:r>
          </w:p>
        </w:tc>
      </w:tr>
    </w:tbl>
    <w:p w:rsidR="008E28D5" w:rsidRDefault="008E28D5"/>
    <w:p w:rsidR="008E28D5" w:rsidRDefault="008E28D5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8E28D5" w:rsidRDefault="008E28D5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8E28D5" w:rsidRDefault="000C35F0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8E28D5">
        <w:tc>
          <w:tcPr>
            <w:tcW w:w="2602" w:type="pct"/>
          </w:tcPr>
          <w:p w:rsidR="008E28D5" w:rsidRDefault="000C35F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8E28D5" w:rsidRDefault="000C35F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8E28D5">
        <w:tc>
          <w:tcPr>
            <w:tcW w:w="2602" w:type="pct"/>
          </w:tcPr>
          <w:p w:rsidR="008E28D5" w:rsidRDefault="000C35F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8E28D5" w:rsidRDefault="000C35F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:rsidR="008E28D5">
        <w:tc>
          <w:tcPr>
            <w:tcW w:w="2602" w:type="pct"/>
          </w:tcPr>
          <w:p w:rsidR="008E28D5" w:rsidRDefault="000C35F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8E28D5" w:rsidRDefault="000C35F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:rsidR="008E28D5">
        <w:tc>
          <w:tcPr>
            <w:tcW w:w="2602" w:type="pct"/>
          </w:tcPr>
          <w:p w:rsidR="008E28D5" w:rsidRDefault="000C35F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8E28D5" w:rsidRDefault="000C35F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:rsidR="008E28D5">
        <w:tc>
          <w:tcPr>
            <w:tcW w:w="2602" w:type="pct"/>
          </w:tcPr>
          <w:p w:rsidR="008E28D5" w:rsidRDefault="000C35F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8E28D5" w:rsidRDefault="000C35F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:rsidR="008E28D5" w:rsidRDefault="000C35F0">
      <w:pPr>
        <w:jc w:val="center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:rsidR="008E28D5" w:rsidRDefault="008E28D5">
      <w:pPr>
        <w:jc w:val="center"/>
        <w:rPr>
          <w:rFonts w:ascii="宋体" w:hAnsi="宋体"/>
          <w:sz w:val="30"/>
          <w:szCs w:val="30"/>
        </w:rPr>
      </w:pPr>
    </w:p>
    <w:p w:rsidR="008E28D5" w:rsidRDefault="008E28D5">
      <w:pPr>
        <w:rPr>
          <w:rFonts w:ascii="宋体" w:hAnsi="宋体"/>
          <w:sz w:val="30"/>
          <w:szCs w:val="30"/>
        </w:rPr>
      </w:pPr>
    </w:p>
    <w:p w:rsidR="008E28D5" w:rsidRDefault="008E28D5" w:rsidP="000A79B3">
      <w:pPr>
        <w:jc w:val="right"/>
        <w:rPr>
          <w:rFonts w:ascii="宋体" w:hAnsi="宋体"/>
          <w:sz w:val="30"/>
          <w:szCs w:val="30"/>
        </w:rPr>
      </w:pPr>
    </w:p>
    <w:p w:rsidR="008E28D5" w:rsidRDefault="000C35F0" w:rsidP="000A79B3">
      <w:pPr>
        <w:jc w:val="righ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</w:t>
      </w:r>
      <w:r>
        <w:rPr>
          <w:rFonts w:ascii="宋体" w:hAnsi="宋体" w:hint="eastAsia"/>
          <w:sz w:val="22"/>
        </w:rPr>
        <w:t>嘉兴银行股份有限公司</w:t>
      </w:r>
    </w:p>
    <w:p w:rsidR="008E28D5" w:rsidRDefault="000C35F0" w:rsidP="000A79B3">
      <w:pPr>
        <w:jc w:val="right"/>
        <w:rPr>
          <w:szCs w:val="21"/>
        </w:rPr>
      </w:pPr>
      <w:r>
        <w:rPr>
          <w:rFonts w:ascii="宋体" w:hAnsi="宋体"/>
          <w:sz w:val="22"/>
        </w:rPr>
        <w:t>202</w:t>
      </w:r>
      <w:r>
        <w:rPr>
          <w:rFonts w:ascii="宋体" w:hAnsi="宋体" w:hint="eastAsia"/>
          <w:sz w:val="22"/>
        </w:rPr>
        <w:t>5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04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0</w:t>
      </w:r>
      <w:r w:rsidR="000A79B3">
        <w:rPr>
          <w:rFonts w:ascii="宋体" w:hAnsi="宋体" w:hint="eastAsia"/>
          <w:sz w:val="22"/>
        </w:rPr>
        <w:t>8</w:t>
      </w:r>
      <w:r>
        <w:rPr>
          <w:rFonts w:ascii="宋体" w:hAnsi="宋体"/>
          <w:sz w:val="22"/>
        </w:rPr>
        <w:t>日</w:t>
      </w:r>
    </w:p>
    <w:p w:rsidR="008E28D5" w:rsidRDefault="008E28D5">
      <w:pPr>
        <w:jc w:val="center"/>
        <w:rPr>
          <w:b/>
        </w:rPr>
      </w:pPr>
    </w:p>
    <w:sectPr w:rsidR="008E28D5" w:rsidSect="008E28D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5F0" w:rsidRDefault="000C35F0" w:rsidP="000A79B3">
      <w:r>
        <w:separator/>
      </w:r>
    </w:p>
  </w:endnote>
  <w:endnote w:type="continuationSeparator" w:id="1">
    <w:p w:rsidR="000C35F0" w:rsidRDefault="000C35F0" w:rsidP="000A7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5F0" w:rsidRDefault="000C35F0" w:rsidP="000A79B3">
      <w:r>
        <w:separator/>
      </w:r>
    </w:p>
  </w:footnote>
  <w:footnote w:type="continuationSeparator" w:id="1">
    <w:p w:rsidR="000C35F0" w:rsidRDefault="000C35F0" w:rsidP="000A79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VerticalSpacing w:val="156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DBlYTZlOGZlNjgwZTkwOTUzNTM1MTFkZTdkYWMwNGMifQ=="/>
  </w:docVars>
  <w:rsids>
    <w:rsidRoot w:val="008E28D5"/>
    <w:rsid w:val="000A79B3"/>
    <w:rsid w:val="000C35F0"/>
    <w:rsid w:val="008E28D5"/>
    <w:rsid w:val="047F05B3"/>
    <w:rsid w:val="04F43098"/>
    <w:rsid w:val="0E132B83"/>
    <w:rsid w:val="12B01AFC"/>
    <w:rsid w:val="315460E4"/>
    <w:rsid w:val="32BC7A80"/>
    <w:rsid w:val="35471C01"/>
    <w:rsid w:val="3B7B5AF2"/>
    <w:rsid w:val="3EAF5F17"/>
    <w:rsid w:val="3F9F48E8"/>
    <w:rsid w:val="411235A7"/>
    <w:rsid w:val="42897D0F"/>
    <w:rsid w:val="43096EB3"/>
    <w:rsid w:val="49883A5B"/>
    <w:rsid w:val="49937580"/>
    <w:rsid w:val="4A592945"/>
    <w:rsid w:val="597140CE"/>
    <w:rsid w:val="5A7240F0"/>
    <w:rsid w:val="5B8825EC"/>
    <w:rsid w:val="60F21182"/>
    <w:rsid w:val="629905F2"/>
    <w:rsid w:val="76323A44"/>
    <w:rsid w:val="7B3A5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8E28D5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8E28D5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8E28D5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8E28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8E28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8E28D5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8E28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8E28D5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8E28D5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8E28D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8E28D5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8E28D5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8E28D5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8E28D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1098</Characters>
  <Application>Microsoft Office Word</Application>
  <DocSecurity>0</DocSecurity>
  <Lines>9</Lines>
  <Paragraphs>2</Paragraphs>
  <ScaleCrop>false</ScaleCrop>
  <Company>Microsoft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2</cp:revision>
  <cp:lastPrinted>2113-01-01T00:00:00Z</cp:lastPrinted>
  <dcterms:created xsi:type="dcterms:W3CDTF">2023-02-17T07:08:00Z</dcterms:created>
  <dcterms:modified xsi:type="dcterms:W3CDTF">2025-04-08T01:40:00Z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eyJoZGlkIjoiNDIwNTM5MjQ4MTBjNmI4MDViZjJkMWFlYzAwNjQ5NWIiLCJ1c2VySWQiOiIzNDA0NDMzNzMifQ==</vt:lpwstr>
  </property>
</Properties>
</file>