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DCA" w:rsidRDefault="00AC254C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嘉银红船季季盈开放式净值型理财产品</w:t>
      </w:r>
    </w:p>
    <w:p w:rsidR="00237DCA" w:rsidRDefault="00AC254C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202</w:t>
      </w:r>
      <w:r>
        <w:rPr>
          <w:rFonts w:ascii="宋体" w:hAnsi="宋体" w:hint="eastAsia"/>
          <w:b/>
          <w:sz w:val="32"/>
          <w:szCs w:val="32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1</w:t>
      </w:r>
      <w:r>
        <w:rPr>
          <w:rFonts w:ascii="宋体" w:hAnsi="宋体"/>
          <w:b/>
          <w:sz w:val="32"/>
          <w:szCs w:val="32"/>
        </w:rPr>
        <w:t>季</w:t>
      </w:r>
      <w:r>
        <w:rPr>
          <w:rFonts w:ascii="宋体" w:hAnsi="宋体" w:hint="eastAsia"/>
          <w:b/>
          <w:sz w:val="32"/>
          <w:szCs w:val="32"/>
        </w:rPr>
        <w:t>度</w:t>
      </w:r>
      <w:r>
        <w:rPr>
          <w:rFonts w:ascii="宋体" w:hAnsi="宋体"/>
          <w:b/>
          <w:sz w:val="32"/>
          <w:szCs w:val="32"/>
        </w:rPr>
        <w:t>报告</w:t>
      </w:r>
    </w:p>
    <w:p w:rsidR="00237DCA" w:rsidRDefault="00237DCA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237DCA" w:rsidRDefault="00AC254C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237DCA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CA" w:rsidRDefault="00AC25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7DCA" w:rsidRDefault="00AC25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嘉银红船季季盈开放式净值型理财产品</w:t>
            </w:r>
          </w:p>
        </w:tc>
      </w:tr>
      <w:tr w:rsidR="00237DC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CA" w:rsidRDefault="00AC25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7DCA" w:rsidRDefault="00AC25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HCJJY</w:t>
            </w:r>
          </w:p>
        </w:tc>
      </w:tr>
      <w:tr w:rsidR="00237DC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CA" w:rsidRDefault="00AC25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7DCA" w:rsidRDefault="00AC25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C1092321000047</w:t>
            </w:r>
          </w:p>
        </w:tc>
      </w:tr>
      <w:tr w:rsidR="00237DC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CA" w:rsidRDefault="00AC25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7DCA" w:rsidRDefault="00AC25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开放式净值型</w:t>
            </w:r>
          </w:p>
        </w:tc>
      </w:tr>
      <w:tr w:rsidR="00237DC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CA" w:rsidRDefault="00AC25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7DCA" w:rsidRDefault="00AC25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793,477,425.48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237DC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CA" w:rsidRDefault="00AC25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7DCA" w:rsidRDefault="00AC25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237DC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CA" w:rsidRDefault="00AC25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7DCA" w:rsidRDefault="00AC25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2.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05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%-2.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45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:rsidR="00237DC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DCA" w:rsidRDefault="00AC25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7DCA" w:rsidRDefault="00AC254C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237DC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37DCA" w:rsidRDefault="00AC25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37DCA" w:rsidRDefault="00AC25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杭州银行股份有限公司</w:t>
            </w:r>
          </w:p>
        </w:tc>
      </w:tr>
    </w:tbl>
    <w:p w:rsidR="00237DCA" w:rsidRDefault="00237DCA">
      <w:pPr>
        <w:rPr>
          <w:rFonts w:ascii="宋体" w:hAnsi="宋体"/>
          <w:sz w:val="22"/>
        </w:rPr>
      </w:pPr>
    </w:p>
    <w:p w:rsidR="00237DCA" w:rsidRDefault="00AC254C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237DCA" w:rsidRDefault="00AC254C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237DCA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37DCA" w:rsidRDefault="00AC254C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37DCA" w:rsidRDefault="00AC254C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237DCA" w:rsidRDefault="00AC254C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237DCA" w:rsidRDefault="00AC254C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237DCA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237DCA" w:rsidRDefault="00AC254C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237DCA" w:rsidRDefault="00AC254C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1.188122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237DCA" w:rsidRDefault="00AC254C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1.188122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237DCA" w:rsidRDefault="00AC254C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942,748,029.24</w:t>
            </w:r>
          </w:p>
        </w:tc>
      </w:tr>
    </w:tbl>
    <w:p w:rsidR="00237DCA" w:rsidRDefault="00237DCA">
      <w:pPr>
        <w:ind w:firstLine="440"/>
        <w:jc w:val="center"/>
        <w:rPr>
          <w:rFonts w:ascii="宋体" w:hAnsi="宋体"/>
          <w:sz w:val="22"/>
        </w:rPr>
      </w:pPr>
    </w:p>
    <w:p w:rsidR="00237DCA" w:rsidRDefault="00AC254C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237DCA" w:rsidRDefault="00AC254C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本产品穿透前持仓以固定收益类资管计划为主，穿透后持仓以债券类资产为主，杠杆率</w:t>
      </w:r>
      <w:r>
        <w:rPr>
          <w:rFonts w:ascii="宋体" w:hAnsi="宋体" w:hint="eastAsia"/>
          <w:sz w:val="22"/>
          <w:szCs w:val="22"/>
        </w:rPr>
        <w:t>102.65</w:t>
      </w:r>
      <w:r>
        <w:rPr>
          <w:rFonts w:ascii="宋体" w:hAnsi="宋体" w:hint="eastAsia"/>
          <w:sz w:val="22"/>
          <w:szCs w:val="22"/>
        </w:rPr>
        <w:t>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237DCA" w:rsidRDefault="00AC254C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237DCA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237DCA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237DCA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237DCA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237DCA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237DCA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237DCA" w:rsidRDefault="00237DCA">
      <w:pPr>
        <w:rPr>
          <w:rFonts w:ascii="宋体" w:hAnsi="宋体"/>
          <w:b/>
          <w:bCs/>
          <w:sz w:val="22"/>
        </w:rPr>
      </w:pPr>
    </w:p>
    <w:p w:rsidR="00237DCA" w:rsidRDefault="00237DCA">
      <w:pPr>
        <w:rPr>
          <w:rFonts w:ascii="宋体" w:hAnsi="宋体"/>
          <w:b/>
          <w:bCs/>
          <w:sz w:val="22"/>
        </w:rPr>
      </w:pPr>
    </w:p>
    <w:p w:rsidR="00237DCA" w:rsidRDefault="00AC254C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lastRenderedPageBreak/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476"/>
        <w:gridCol w:w="2859"/>
        <w:gridCol w:w="2190"/>
        <w:gridCol w:w="1350"/>
      </w:tblGrid>
      <w:tr w:rsidR="00237DCA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237DCA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资管产品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民生通惠民汇</w:t>
            </w:r>
            <w:r>
              <w:rPr>
                <w:rFonts w:ascii="宋体" w:hAnsi="宋体" w:cs="宋体" w:hint="eastAsia"/>
                <w:color w:val="000000"/>
                <w:sz w:val="22"/>
              </w:rPr>
              <w:t>20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号资产管理产品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100351249.80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37DCA" w:rsidRDefault="00AC254C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10.37%</w:t>
            </w:r>
          </w:p>
        </w:tc>
      </w:tr>
      <w:tr w:rsidR="00237DCA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债券型基金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hint="eastAsia"/>
              </w:rPr>
              <w:t>永赢中债</w:t>
            </w:r>
            <w:r>
              <w:rPr>
                <w:rFonts w:hint="eastAsia"/>
              </w:rPr>
              <w:t>-3-5</w:t>
            </w:r>
            <w:r>
              <w:rPr>
                <w:rFonts w:hint="eastAsia"/>
              </w:rPr>
              <w:t>年政策性金融债</w:t>
            </w:r>
            <w:r>
              <w:rPr>
                <w:rFonts w:hint="eastAsia"/>
              </w:rPr>
              <w:t>A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88099457.30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37DCA" w:rsidRDefault="00AC254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9.10%</w:t>
            </w:r>
          </w:p>
        </w:tc>
      </w:tr>
      <w:tr w:rsidR="00237DCA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22</w:t>
            </w:r>
            <w:r>
              <w:rPr>
                <w:rFonts w:ascii="宋体" w:hAnsi="宋体" w:cs="宋体"/>
                <w:color w:val="000000"/>
                <w:sz w:val="22"/>
              </w:rPr>
              <w:t>阜城</w:t>
            </w:r>
            <w:r>
              <w:rPr>
                <w:rFonts w:ascii="宋体" w:hAnsi="宋体" w:cs="宋体"/>
                <w:color w:val="000000"/>
                <w:sz w:val="22"/>
              </w:rPr>
              <w:t>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77022739.73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37DCA" w:rsidRDefault="00AC254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7.96%</w:t>
            </w:r>
          </w:p>
        </w:tc>
      </w:tr>
      <w:tr w:rsidR="00237DCA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24</w:t>
            </w:r>
            <w:r>
              <w:rPr>
                <w:rFonts w:ascii="宋体" w:hAnsi="宋体" w:cs="宋体"/>
                <w:color w:val="000000"/>
                <w:sz w:val="22"/>
              </w:rPr>
              <w:t>盐城高新</w:t>
            </w:r>
            <w:r>
              <w:rPr>
                <w:rFonts w:ascii="宋体" w:hAnsi="宋体" w:cs="宋体"/>
                <w:color w:val="000000"/>
                <w:sz w:val="22"/>
              </w:rPr>
              <w:t>PPN001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71812578.08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37DCA" w:rsidRDefault="00AC254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7.42%</w:t>
            </w:r>
          </w:p>
        </w:tc>
      </w:tr>
      <w:tr w:rsidR="00237DCA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23</w:t>
            </w:r>
            <w:r>
              <w:rPr>
                <w:rFonts w:ascii="宋体" w:hAnsi="宋体" w:cs="宋体"/>
                <w:color w:val="000000"/>
                <w:sz w:val="22"/>
              </w:rPr>
              <w:t>安吉城运</w:t>
            </w:r>
            <w:r>
              <w:rPr>
                <w:rFonts w:ascii="宋体" w:hAnsi="宋体" w:cs="宋体"/>
                <w:color w:val="000000"/>
                <w:sz w:val="22"/>
              </w:rPr>
              <w:t>MTN001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52439109.59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37DCA" w:rsidRDefault="00AC254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5.42%</w:t>
            </w:r>
          </w:p>
        </w:tc>
      </w:tr>
      <w:tr w:rsidR="00237DCA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金融债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20</w:t>
            </w:r>
            <w:r>
              <w:rPr>
                <w:rFonts w:ascii="宋体" w:hAnsi="宋体" w:cs="宋体"/>
                <w:color w:val="000000"/>
                <w:sz w:val="22"/>
              </w:rPr>
              <w:t>湖州银行永续债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52175890.41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37DCA" w:rsidRDefault="00AC254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5.39%</w:t>
            </w:r>
          </w:p>
        </w:tc>
      </w:tr>
      <w:tr w:rsidR="00237DCA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企业债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天台债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51865520.55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37DCA" w:rsidRDefault="00AC254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5.36%</w:t>
            </w:r>
          </w:p>
        </w:tc>
      </w:tr>
      <w:tr w:rsidR="00237DCA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hint="eastAsia"/>
              </w:rPr>
              <w:t>政策性金融债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15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国开</w:t>
            </w:r>
            <w:r>
              <w:rPr>
                <w:rFonts w:ascii="宋体" w:hAnsi="宋体" w:cs="宋体" w:hint="eastAsia"/>
                <w:color w:val="000000"/>
                <w:sz w:val="22"/>
              </w:rPr>
              <w:t>18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51505027.40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37DCA" w:rsidRDefault="00AC254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5.32%</w:t>
            </w:r>
          </w:p>
        </w:tc>
      </w:tr>
      <w:tr w:rsidR="00237DCA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24</w:t>
            </w:r>
            <w:r>
              <w:rPr>
                <w:rFonts w:ascii="宋体" w:hAnsi="宋体" w:cs="宋体" w:hint="eastAsia"/>
                <w:color w:val="000000"/>
                <w:sz w:val="22"/>
              </w:rPr>
              <w:t>齐梁建设</w:t>
            </w:r>
            <w:r>
              <w:rPr>
                <w:rFonts w:ascii="宋体" w:hAnsi="宋体" w:cs="宋体" w:hint="eastAsia"/>
                <w:color w:val="000000"/>
                <w:sz w:val="22"/>
              </w:rPr>
              <w:t>MTN001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51273000.00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37DCA" w:rsidRDefault="00AC254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5.30%</w:t>
            </w:r>
          </w:p>
        </w:tc>
      </w:tr>
      <w:tr w:rsidR="00237DCA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公司债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天台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48558552.19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37DCA" w:rsidRDefault="00AC254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5.02%</w:t>
            </w:r>
          </w:p>
        </w:tc>
      </w:tr>
    </w:tbl>
    <w:p w:rsidR="00237DCA" w:rsidRDefault="00AC254C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1476"/>
        <w:gridCol w:w="2829"/>
        <w:gridCol w:w="2250"/>
        <w:gridCol w:w="1335"/>
      </w:tblGrid>
      <w:tr w:rsidR="00237D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237D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债券型基金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hint="eastAsia"/>
              </w:rPr>
              <w:t>永赢中债</w:t>
            </w:r>
            <w:r>
              <w:rPr>
                <w:rFonts w:hint="eastAsia"/>
              </w:rPr>
              <w:t>-3-5</w:t>
            </w:r>
            <w:r>
              <w:rPr>
                <w:rFonts w:hint="eastAsia"/>
              </w:rPr>
              <w:t>年政策性金融债</w:t>
            </w:r>
            <w:r>
              <w:rPr>
                <w:rFonts w:hint="eastAsia"/>
              </w:rPr>
              <w:t>A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237DCA" w:rsidRDefault="00AC254C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88,099,457.30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37DCA" w:rsidRDefault="00AC254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9.09%</w:t>
            </w:r>
          </w:p>
        </w:tc>
      </w:tr>
      <w:tr w:rsidR="00237D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22</w:t>
            </w:r>
            <w:r>
              <w:rPr>
                <w:rFonts w:ascii="宋体" w:hAnsi="宋体" w:cs="宋体"/>
                <w:color w:val="000000"/>
                <w:sz w:val="22"/>
              </w:rPr>
              <w:t>阜城</w:t>
            </w:r>
            <w:r>
              <w:rPr>
                <w:rFonts w:ascii="宋体" w:hAnsi="宋体" w:cs="宋体"/>
                <w:color w:val="000000"/>
                <w:sz w:val="22"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 xml:space="preserve">77,022,739.73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37DCA" w:rsidRDefault="00AC254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7.95%</w:t>
            </w:r>
          </w:p>
        </w:tc>
      </w:tr>
      <w:tr w:rsidR="00237D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定向工具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24</w:t>
            </w:r>
            <w:r>
              <w:rPr>
                <w:rFonts w:ascii="宋体" w:hAnsi="宋体" w:cs="宋体"/>
                <w:color w:val="000000"/>
                <w:sz w:val="22"/>
              </w:rPr>
              <w:t>盐城高新</w:t>
            </w:r>
            <w:r>
              <w:rPr>
                <w:rFonts w:ascii="宋体" w:hAnsi="宋体" w:cs="宋体"/>
                <w:color w:val="000000"/>
                <w:sz w:val="22"/>
              </w:rPr>
              <w:t>PPN001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 xml:space="preserve">71,812,578.08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37DCA" w:rsidRDefault="00AC254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7.41%</w:t>
            </w:r>
          </w:p>
        </w:tc>
      </w:tr>
      <w:tr w:rsidR="00237D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23</w:t>
            </w:r>
            <w:r>
              <w:rPr>
                <w:rFonts w:ascii="宋体" w:hAnsi="宋体" w:cs="宋体"/>
                <w:color w:val="000000"/>
                <w:sz w:val="22"/>
              </w:rPr>
              <w:t>安吉城运</w:t>
            </w:r>
            <w:r>
              <w:rPr>
                <w:rFonts w:ascii="宋体" w:hAnsi="宋体" w:cs="宋体"/>
                <w:color w:val="000000"/>
                <w:sz w:val="22"/>
              </w:rPr>
              <w:t>MTN001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 xml:space="preserve">52,439,109.59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37DCA" w:rsidRDefault="00AC254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5.41%</w:t>
            </w:r>
          </w:p>
        </w:tc>
      </w:tr>
      <w:tr w:rsidR="00237D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金融债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20</w:t>
            </w:r>
            <w:r>
              <w:rPr>
                <w:rFonts w:ascii="宋体" w:hAnsi="宋体" w:cs="宋体"/>
                <w:color w:val="000000"/>
                <w:sz w:val="22"/>
              </w:rPr>
              <w:t>湖州银行永续债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 xml:space="preserve">52,175,890.41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37DCA" w:rsidRDefault="00AC254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5.39%</w:t>
            </w:r>
          </w:p>
        </w:tc>
      </w:tr>
      <w:tr w:rsidR="00237D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企业债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天台债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 xml:space="preserve">51,865,520.55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37DCA" w:rsidRDefault="00AC254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5.35%</w:t>
            </w:r>
          </w:p>
        </w:tc>
      </w:tr>
      <w:tr w:rsidR="00237D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hint="eastAsia"/>
              </w:rPr>
              <w:t>政策性金融债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15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国开</w:t>
            </w:r>
            <w:r>
              <w:rPr>
                <w:rFonts w:ascii="宋体" w:hAnsi="宋体" w:cs="宋体" w:hint="eastAsia"/>
                <w:color w:val="000000"/>
                <w:sz w:val="22"/>
              </w:rPr>
              <w:t>18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 xml:space="preserve">51,505,027.40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37DCA" w:rsidRDefault="00AC254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5.32%</w:t>
            </w:r>
          </w:p>
        </w:tc>
      </w:tr>
      <w:tr w:rsidR="00237D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中期票据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24</w:t>
            </w:r>
            <w:r>
              <w:rPr>
                <w:rFonts w:ascii="宋体" w:hAnsi="宋体" w:cs="宋体" w:hint="eastAsia"/>
                <w:color w:val="000000"/>
                <w:sz w:val="22"/>
              </w:rPr>
              <w:t>齐梁建设</w:t>
            </w:r>
            <w:r>
              <w:rPr>
                <w:rFonts w:ascii="宋体" w:hAnsi="宋体" w:cs="宋体" w:hint="eastAsia"/>
                <w:color w:val="000000"/>
                <w:sz w:val="22"/>
              </w:rPr>
              <w:t>MTN001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 xml:space="preserve">51,273,000.00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37DCA" w:rsidRDefault="00AC254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5.29%</w:t>
            </w:r>
          </w:p>
        </w:tc>
      </w:tr>
      <w:tr w:rsidR="00237D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公司债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天台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 xml:space="preserve">48,558,552.19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37DCA" w:rsidRDefault="00AC254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5.01%</w:t>
            </w:r>
          </w:p>
        </w:tc>
      </w:tr>
      <w:tr w:rsidR="00237D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公司债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宁高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237DCA" w:rsidRDefault="00AC254C"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 xml:space="preserve">40,646,027.40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237DCA" w:rsidRDefault="00AC254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4.20%</w:t>
            </w:r>
          </w:p>
        </w:tc>
      </w:tr>
    </w:tbl>
    <w:p w:rsidR="00237DCA" w:rsidRDefault="00237DCA"/>
    <w:p w:rsidR="00237DCA" w:rsidRDefault="00237DCA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237DCA" w:rsidRDefault="00AC254C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237DCA">
        <w:tc>
          <w:tcPr>
            <w:tcW w:w="2602" w:type="pct"/>
          </w:tcPr>
          <w:p w:rsidR="00237DCA" w:rsidRDefault="00AC254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237DCA" w:rsidRDefault="00AC254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237DCA">
        <w:tc>
          <w:tcPr>
            <w:tcW w:w="2602" w:type="pct"/>
          </w:tcPr>
          <w:p w:rsidR="00237DCA" w:rsidRDefault="00AC254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237DCA" w:rsidRDefault="00AC254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B2189810</w:t>
            </w:r>
          </w:p>
        </w:tc>
      </w:tr>
      <w:tr w:rsidR="00237DCA">
        <w:tc>
          <w:tcPr>
            <w:tcW w:w="2602" w:type="pct"/>
          </w:tcPr>
          <w:p w:rsidR="00237DCA" w:rsidRDefault="00AC254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237DCA" w:rsidRDefault="00AC254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00000033304</w:t>
            </w:r>
          </w:p>
        </w:tc>
      </w:tr>
      <w:tr w:rsidR="00237DCA">
        <w:tc>
          <w:tcPr>
            <w:tcW w:w="2602" w:type="pct"/>
          </w:tcPr>
          <w:p w:rsidR="00237DCA" w:rsidRDefault="00AC254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237DCA" w:rsidRDefault="00AC254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B882457359</w:t>
            </w:r>
          </w:p>
        </w:tc>
      </w:tr>
      <w:tr w:rsidR="00237DCA">
        <w:tc>
          <w:tcPr>
            <w:tcW w:w="2602" w:type="pct"/>
          </w:tcPr>
          <w:p w:rsidR="00237DCA" w:rsidRDefault="00AC254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237DCA" w:rsidRDefault="00AC254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0899187394</w:t>
            </w:r>
          </w:p>
        </w:tc>
      </w:tr>
    </w:tbl>
    <w:p w:rsidR="00237DCA" w:rsidRDefault="00AC254C">
      <w:pPr>
        <w:jc w:val="center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注：理财产品托管人</w:t>
      </w:r>
      <w:r>
        <w:rPr>
          <w:rFonts w:ascii="宋体" w:hAnsi="宋体" w:hint="eastAsia"/>
          <w:sz w:val="18"/>
          <w:szCs w:val="18"/>
        </w:rPr>
        <w:t>杭州</w:t>
      </w:r>
      <w:r>
        <w:rPr>
          <w:rFonts w:ascii="宋体" w:hAnsi="宋体" w:hint="eastAsia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:rsidR="00237DCA" w:rsidRDefault="00237DCA">
      <w:pPr>
        <w:jc w:val="center"/>
        <w:rPr>
          <w:rFonts w:ascii="宋体" w:hAnsi="宋体"/>
          <w:sz w:val="18"/>
          <w:szCs w:val="18"/>
        </w:rPr>
      </w:pPr>
    </w:p>
    <w:p w:rsidR="00237DCA" w:rsidRDefault="00237DCA">
      <w:pPr>
        <w:jc w:val="center"/>
        <w:rPr>
          <w:rFonts w:ascii="宋体" w:hAnsi="宋体"/>
          <w:sz w:val="30"/>
          <w:szCs w:val="30"/>
        </w:rPr>
      </w:pPr>
    </w:p>
    <w:p w:rsidR="00237DCA" w:rsidRDefault="00AC254C" w:rsidP="00915E6B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237DCA" w:rsidRDefault="00AC254C" w:rsidP="00915E6B">
      <w:pPr>
        <w:jc w:val="right"/>
        <w:rPr>
          <w:b/>
        </w:rPr>
      </w:pPr>
      <w:r>
        <w:rPr>
          <w:rFonts w:ascii="宋体" w:hAnsi="宋体"/>
          <w:sz w:val="22"/>
        </w:rPr>
        <w:t>202</w:t>
      </w:r>
      <w:r>
        <w:rPr>
          <w:rFonts w:ascii="宋体" w:hAnsi="宋体" w:hint="eastAsia"/>
          <w:sz w:val="22"/>
        </w:rPr>
        <w:t>5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4</w:t>
      </w:r>
      <w:r>
        <w:rPr>
          <w:rFonts w:ascii="宋体" w:hAnsi="宋体"/>
          <w:sz w:val="22"/>
        </w:rPr>
        <w:t>月</w:t>
      </w:r>
      <w:r w:rsidR="00915E6B">
        <w:rPr>
          <w:rFonts w:ascii="宋体" w:hAnsi="宋体" w:hint="eastAsia"/>
          <w:sz w:val="22"/>
        </w:rPr>
        <w:t>8</w:t>
      </w:r>
      <w:r>
        <w:rPr>
          <w:rFonts w:ascii="宋体" w:hAnsi="宋体"/>
          <w:sz w:val="22"/>
        </w:rPr>
        <w:t>日</w:t>
      </w:r>
      <w:bookmarkStart w:id="0" w:name="_GoBack"/>
      <w:bookmarkEnd w:id="0"/>
    </w:p>
    <w:sectPr w:rsidR="00237DCA" w:rsidSect="00237DC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54C" w:rsidRDefault="00AC254C" w:rsidP="00915E6B">
      <w:r>
        <w:separator/>
      </w:r>
    </w:p>
  </w:endnote>
  <w:endnote w:type="continuationSeparator" w:id="1">
    <w:p w:rsidR="00AC254C" w:rsidRDefault="00AC254C" w:rsidP="00915E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54C" w:rsidRDefault="00AC254C" w:rsidP="00915E6B">
      <w:r>
        <w:separator/>
      </w:r>
    </w:p>
  </w:footnote>
  <w:footnote w:type="continuationSeparator" w:id="1">
    <w:p w:rsidR="00AC254C" w:rsidRDefault="00AC254C" w:rsidP="00915E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GQ4ZjkwYWNlZmE1OTAyZGY3ODg4ZTc0ODNjYjA1ZGUifQ=="/>
  </w:docVars>
  <w:rsids>
    <w:rsidRoot w:val="00237DCA"/>
    <w:rsid w:val="00237DCA"/>
    <w:rsid w:val="00915E6B"/>
    <w:rsid w:val="00AC254C"/>
    <w:rsid w:val="01E267BD"/>
    <w:rsid w:val="05DA2CB1"/>
    <w:rsid w:val="06971A0B"/>
    <w:rsid w:val="0B0F2CEE"/>
    <w:rsid w:val="0CF7576B"/>
    <w:rsid w:val="13265B9E"/>
    <w:rsid w:val="171B0687"/>
    <w:rsid w:val="1BEE52BC"/>
    <w:rsid w:val="1EE9607A"/>
    <w:rsid w:val="1F2B2044"/>
    <w:rsid w:val="213F3D0B"/>
    <w:rsid w:val="24802D40"/>
    <w:rsid w:val="27B8643F"/>
    <w:rsid w:val="2AA809EC"/>
    <w:rsid w:val="3335354B"/>
    <w:rsid w:val="350445D1"/>
    <w:rsid w:val="39B12CEE"/>
    <w:rsid w:val="3D0E2CF1"/>
    <w:rsid w:val="3F3D180B"/>
    <w:rsid w:val="450E2400"/>
    <w:rsid w:val="4B1F21AD"/>
    <w:rsid w:val="4D852FC3"/>
    <w:rsid w:val="50813882"/>
    <w:rsid w:val="530F1502"/>
    <w:rsid w:val="55FD437E"/>
    <w:rsid w:val="56AA3137"/>
    <w:rsid w:val="592B2A6C"/>
    <w:rsid w:val="5B937C81"/>
    <w:rsid w:val="603F70E0"/>
    <w:rsid w:val="60C43D1D"/>
    <w:rsid w:val="63573A25"/>
    <w:rsid w:val="64A01B0C"/>
    <w:rsid w:val="64C42DBE"/>
    <w:rsid w:val="65295A94"/>
    <w:rsid w:val="659F4066"/>
    <w:rsid w:val="67A768E4"/>
    <w:rsid w:val="6A213D55"/>
    <w:rsid w:val="6C9465AB"/>
    <w:rsid w:val="723B6D98"/>
    <w:rsid w:val="72D21F6E"/>
    <w:rsid w:val="7395275D"/>
    <w:rsid w:val="767060BA"/>
    <w:rsid w:val="76EC0C5F"/>
    <w:rsid w:val="79901625"/>
    <w:rsid w:val="7AEB244B"/>
    <w:rsid w:val="7B2173E8"/>
    <w:rsid w:val="7CDD7C30"/>
    <w:rsid w:val="7DEB5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DCA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237DCA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237DC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237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237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237DCA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237D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237DCA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237DCA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237DCA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237DCA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237DCA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237DCA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237DC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243</Words>
  <Characters>1389</Characters>
  <Application>Microsoft Office Word</Application>
  <DocSecurity>0</DocSecurity>
  <Lines>11</Lines>
  <Paragraphs>3</Paragraphs>
  <ScaleCrop>false</ScaleCrop>
  <Company>Microsoft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2025-04-08T01:42:00Z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eyJoZGlkIjoiNDIwNTM5MjQ4MTBjNmI4MDViZjJkMWFlYzAwNjQ5NWIiLCJ1c2VySWQiOiIzNDA0NDMzNzMifQ==</vt:lpwstr>
  </property>
</Properties>
</file>