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E5" w:rsidRDefault="00941E3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4113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F0FE5" w:rsidRDefault="00941E3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8F0FE5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4113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4113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C1092324A000008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-2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.9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8F0FE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0FE5" w:rsidRDefault="00941E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:rsidR="008F0FE5" w:rsidRDefault="008F0FE5">
      <w:pPr>
        <w:rPr>
          <w:rFonts w:ascii="宋体" w:hAnsi="宋体"/>
          <w:sz w:val="22"/>
        </w:rPr>
      </w:pPr>
    </w:p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F0FE5" w:rsidRDefault="00941E3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8F0FE5" w:rsidRDefault="00941E36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8F0FE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8F0FE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0.9972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0.9972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F0FE5" w:rsidRDefault="00941E3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149,587,548.49</w:t>
            </w:r>
          </w:p>
        </w:tc>
      </w:tr>
    </w:tbl>
    <w:p w:rsidR="008F0FE5" w:rsidRDefault="008F0FE5">
      <w:pPr>
        <w:ind w:firstLine="440"/>
        <w:jc w:val="center"/>
        <w:rPr>
          <w:rFonts w:ascii="宋体" w:hAnsi="宋体"/>
          <w:sz w:val="22"/>
        </w:rPr>
      </w:pPr>
    </w:p>
    <w:p w:rsidR="008F0FE5" w:rsidRDefault="008F0FE5">
      <w:pPr>
        <w:ind w:firstLine="440"/>
        <w:jc w:val="center"/>
        <w:rPr>
          <w:rFonts w:ascii="宋体" w:hAnsi="宋体"/>
          <w:sz w:val="22"/>
        </w:rPr>
      </w:pPr>
    </w:p>
    <w:p w:rsidR="008F0FE5" w:rsidRDefault="00941E3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8F0FE5" w:rsidRDefault="00941E36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125.30%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8F0FE5" w:rsidRDefault="00941E36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F0FE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8F0FE5" w:rsidRDefault="008F0FE5">
      <w:pPr>
        <w:rPr>
          <w:rFonts w:ascii="宋体" w:hAnsi="宋体"/>
          <w:b/>
          <w:bCs/>
          <w:sz w:val="22"/>
        </w:rPr>
      </w:pPr>
    </w:p>
    <w:p w:rsidR="008F0FE5" w:rsidRDefault="008F0FE5">
      <w:pPr>
        <w:rPr>
          <w:rFonts w:ascii="宋体" w:hAnsi="宋体"/>
          <w:b/>
          <w:bCs/>
          <w:sz w:val="22"/>
        </w:rPr>
      </w:pPr>
    </w:p>
    <w:p w:rsidR="008F0FE5" w:rsidRDefault="00941E3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8F0FE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F0FE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hint="eastAsia"/>
              </w:rPr>
              <w:t>国君资管</w:t>
            </w:r>
            <w:r>
              <w:rPr>
                <w:rFonts w:hint="eastAsia"/>
              </w:rPr>
              <w:t>2623</w:t>
            </w:r>
            <w:r>
              <w:rPr>
                <w:rFonts w:hint="eastAsia"/>
              </w:rPr>
              <w:t>号单一资产管理计划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149,608,705.37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</w:tbl>
    <w:p w:rsidR="008F0FE5" w:rsidRDefault="00941E3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bookmarkStart w:id="0" w:name="_GoBack" w:colFirst="4" w:colLast="4"/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武汉开投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14768190.28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7.88%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江宁滨江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14649135.87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7.82%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前湾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K1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11738551.93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6.26%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象屿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11627859.88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6.20%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10282582.47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5.49%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金融债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绍兴银行二级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9142077.10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4.88%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闽漳龙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8938684.11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4.77%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南浔交通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8592891.94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4.58%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安吉两山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8274153.00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4.41%</w:t>
            </w:r>
          </w:p>
        </w:tc>
      </w:tr>
      <w:tr w:rsidR="008F0FE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闽漳龙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F0FE5" w:rsidRDefault="00941E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7477918.72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F0FE5" w:rsidRDefault="00941E3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3.99%</w:t>
            </w:r>
          </w:p>
        </w:tc>
      </w:tr>
      <w:bookmarkEnd w:id="0"/>
    </w:tbl>
    <w:p w:rsidR="008F0FE5" w:rsidRDefault="008F0FE5"/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8F0FE5" w:rsidRDefault="008F0FE5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8F0FE5" w:rsidRDefault="00941E3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8F0FE5">
        <w:tc>
          <w:tcPr>
            <w:tcW w:w="2602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8F0FE5">
        <w:tc>
          <w:tcPr>
            <w:tcW w:w="2602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:rsidR="008F0FE5">
        <w:tc>
          <w:tcPr>
            <w:tcW w:w="2602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:rsidR="008F0FE5">
        <w:tc>
          <w:tcPr>
            <w:tcW w:w="2602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:rsidR="008F0FE5">
        <w:tc>
          <w:tcPr>
            <w:tcW w:w="2602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8F0FE5" w:rsidRDefault="00941E3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:rsidR="008F0FE5" w:rsidRDefault="00941E36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杭州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8F0FE5" w:rsidRDefault="008F0FE5">
      <w:pPr>
        <w:jc w:val="center"/>
        <w:rPr>
          <w:rFonts w:ascii="宋体" w:hAnsi="宋体"/>
          <w:sz w:val="30"/>
          <w:szCs w:val="30"/>
        </w:rPr>
      </w:pPr>
    </w:p>
    <w:p w:rsidR="008F0FE5" w:rsidRDefault="008F0FE5">
      <w:pPr>
        <w:rPr>
          <w:rFonts w:ascii="宋体" w:hAnsi="宋体"/>
          <w:sz w:val="30"/>
          <w:szCs w:val="30"/>
        </w:rPr>
      </w:pPr>
    </w:p>
    <w:p w:rsidR="008F0FE5" w:rsidRDefault="008F0FE5">
      <w:pPr>
        <w:rPr>
          <w:rFonts w:ascii="宋体" w:hAnsi="宋体"/>
          <w:sz w:val="30"/>
          <w:szCs w:val="30"/>
        </w:rPr>
      </w:pPr>
    </w:p>
    <w:p w:rsidR="008F0FE5" w:rsidRDefault="00941E36" w:rsidP="00D24037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8F0FE5" w:rsidRDefault="00941E36" w:rsidP="00D24037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p w:rsidR="008F0FE5" w:rsidRDefault="008F0FE5">
      <w:pPr>
        <w:jc w:val="center"/>
        <w:rPr>
          <w:b/>
        </w:rPr>
      </w:pPr>
    </w:p>
    <w:sectPr w:rsidR="008F0FE5" w:rsidSect="008F0FE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E36" w:rsidRDefault="00941E36" w:rsidP="00D24037">
      <w:r>
        <w:separator/>
      </w:r>
    </w:p>
  </w:endnote>
  <w:endnote w:type="continuationSeparator" w:id="1">
    <w:p w:rsidR="00941E36" w:rsidRDefault="00941E36" w:rsidP="00D24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E36" w:rsidRDefault="00941E36" w:rsidP="00D24037">
      <w:r>
        <w:separator/>
      </w:r>
    </w:p>
  </w:footnote>
  <w:footnote w:type="continuationSeparator" w:id="1">
    <w:p w:rsidR="00941E36" w:rsidRDefault="00941E36" w:rsidP="00D24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8F0FE5"/>
    <w:rsid w:val="008F0FE5"/>
    <w:rsid w:val="00941E36"/>
    <w:rsid w:val="00D24037"/>
    <w:rsid w:val="08011B61"/>
    <w:rsid w:val="151F44AD"/>
    <w:rsid w:val="25714A10"/>
    <w:rsid w:val="28131CA8"/>
    <w:rsid w:val="3D3E18A6"/>
    <w:rsid w:val="613911A0"/>
    <w:rsid w:val="6E3C4197"/>
    <w:rsid w:val="78D55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E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8F0FE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F0F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8F0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8F0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F0FE5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rsid w:val="008F0F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9"/>
    <w:qFormat/>
    <w:rsid w:val="008F0FE5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qFormat/>
    <w:rsid w:val="008F0FE5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rsid w:val="008F0FE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8F0FE5"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sid w:val="008F0FE5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F0FE5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8F0F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